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A3" w:rsidRPr="00B2643E" w:rsidRDefault="00454BA3" w:rsidP="00800525">
      <w:pPr>
        <w:pStyle w:val="Heading6"/>
        <w:jc w:val="center"/>
        <w:rPr>
          <w:rFonts w:cs="Times New Roman"/>
          <w:sz w:val="20"/>
          <w:szCs w:val="20"/>
        </w:rPr>
      </w:pPr>
      <w:r w:rsidRPr="002A6109">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Pon_Logo_full_MIUR_t" style="width:280.5pt;height:52.5pt;visibility:visible" o:bordertopcolor="black" o:borderleftcolor="black" o:borderbottomcolor="black" o:borderrightcolor="black">
            <v:imagedata r:id="rId7" o:title=""/>
            <w10:bordertop type="single" width="4"/>
            <w10:borderleft type="single" width="4"/>
            <w10:borderbottom type="single" width="4"/>
            <w10:borderright type="single" width="4"/>
          </v:shape>
        </w:pict>
      </w:r>
    </w:p>
    <w:p w:rsidR="00454BA3" w:rsidRPr="00B2643E" w:rsidRDefault="00454BA3" w:rsidP="00800525">
      <w:pPr>
        <w:pStyle w:val="Heading2"/>
        <w:tabs>
          <w:tab w:val="clear" w:pos="0"/>
          <w:tab w:val="left" w:pos="-720"/>
        </w:tabs>
        <w:spacing w:line="360" w:lineRule="auto"/>
        <w:ind w:right="-1"/>
        <w:rPr>
          <w:rFonts w:ascii="Broadway" w:hAnsi="Broadway" w:cs="Broadway"/>
          <w:b w:val="0"/>
          <w:bCs w:val="0"/>
          <w:color w:val="0000FF"/>
          <w:highlight w:val="cyan"/>
        </w:rPr>
      </w:pPr>
      <w:r>
        <w:rPr>
          <w:noProof/>
        </w:rPr>
        <w:pict>
          <v:shape id="Immagine 3" o:spid="_x0000_s1026" type="#_x0000_t75" alt="Immagine" style="position:absolute;left:0;text-align:left;margin-left:-9pt;margin-top:9pt;width:45pt;height:36pt;z-index:251658240;visibility:visible;mso-wrap-distance-left:2.88pt;mso-wrap-distance-top:2.88pt;mso-wrap-distance-right:2.88pt;mso-wrap-distance-bottom:2.88pt" insetpen="t">
            <v:imagedata r:id="rId8" o:title="" cropbottom="40939f" cropright="48606f" gain="93623f" blacklevel="1966f"/>
          </v:shape>
        </w:pict>
      </w:r>
    </w:p>
    <w:p w:rsidR="00454BA3" w:rsidRPr="00B2643E" w:rsidRDefault="00454BA3" w:rsidP="00800525">
      <w:pPr>
        <w:pStyle w:val="Heading2"/>
        <w:spacing w:line="360" w:lineRule="auto"/>
        <w:ind w:right="-1"/>
        <w:jc w:val="center"/>
        <w:rPr>
          <w:rFonts w:ascii="Broadway" w:hAnsi="Broadway" w:cs="Broadway"/>
          <w:b w:val="0"/>
          <w:bCs w:val="0"/>
        </w:rPr>
      </w:pPr>
      <w:r w:rsidRPr="00B2643E">
        <w:rPr>
          <w:rFonts w:ascii="Broadway" w:hAnsi="Broadway" w:cs="Broadway"/>
          <w:b w:val="0"/>
          <w:bCs w:val="0"/>
          <w:highlight w:val="green"/>
        </w:rPr>
        <w:t>ISTITUTO COMPRENSIVO STATALE *VITTORIO DE SICA*</w:t>
      </w:r>
    </w:p>
    <w:p w:rsidR="00454BA3" w:rsidRPr="00B2643E" w:rsidRDefault="00454BA3" w:rsidP="00800525">
      <w:pPr>
        <w:pStyle w:val="Heading2"/>
        <w:spacing w:line="360" w:lineRule="auto"/>
        <w:ind w:right="-1"/>
        <w:jc w:val="center"/>
        <w:rPr>
          <w:rFonts w:ascii="Agency FB" w:hAnsi="Agency FB" w:cs="Agency FB"/>
        </w:rPr>
      </w:pPr>
      <w:r w:rsidRPr="00B2643E">
        <w:rPr>
          <w:rFonts w:ascii="Agency FB" w:hAnsi="Agency FB" w:cs="Agency FB"/>
        </w:rPr>
        <w:t xml:space="preserve">Distretto 33-Cod Mecc. NAIC87400E-Direzione Amm.va Tel-Fax </w:t>
      </w:r>
      <w:r>
        <w:rPr>
          <w:rFonts w:ascii="Agency FB" w:hAnsi="Agency FB" w:cs="Agency FB"/>
        </w:rPr>
        <w:t xml:space="preserve">0817742411 -0810191226 </w:t>
      </w:r>
      <w:r w:rsidRPr="00B2643E">
        <w:rPr>
          <w:rFonts w:ascii="Agency FB" w:hAnsi="Agency FB" w:cs="Agency FB"/>
        </w:rPr>
        <w:t>-Succursale 0817742140 -</w:t>
      </w:r>
    </w:p>
    <w:p w:rsidR="00454BA3" w:rsidRPr="00B2643E" w:rsidRDefault="00454BA3" w:rsidP="00800525">
      <w:pPr>
        <w:pStyle w:val="Heading2"/>
        <w:spacing w:line="360" w:lineRule="auto"/>
        <w:ind w:right="-1"/>
        <w:jc w:val="center"/>
        <w:rPr>
          <w:b w:val="0"/>
          <w:bCs w:val="0"/>
        </w:rPr>
      </w:pPr>
      <w:r w:rsidRPr="00B2643E">
        <w:rPr>
          <w:b w:val="0"/>
          <w:bCs w:val="0"/>
        </w:rPr>
        <w:t xml:space="preserve">Codice Fiscale 80160310639Via De Carolis, 4 -80040 VOLLA(Napoli) </w:t>
      </w:r>
    </w:p>
    <w:p w:rsidR="00454BA3" w:rsidRPr="00B2643E" w:rsidRDefault="00454BA3" w:rsidP="00800525">
      <w:pPr>
        <w:pStyle w:val="Heading4"/>
        <w:tabs>
          <w:tab w:val="clear" w:pos="9072"/>
          <w:tab w:val="clear" w:pos="9923"/>
          <w:tab w:val="left" w:pos="-360"/>
          <w:tab w:val="left" w:pos="10800"/>
        </w:tabs>
        <w:spacing w:line="360" w:lineRule="auto"/>
        <w:rPr>
          <w:rFonts w:ascii="Agency FB" w:hAnsi="Agency FB" w:cs="Agency FB"/>
          <w:i w:val="0"/>
          <w:iCs w:val="0"/>
          <w:color w:val="800080"/>
        </w:rPr>
      </w:pPr>
      <w:r w:rsidRPr="00B2643E">
        <w:rPr>
          <w:rFonts w:ascii="Agency FB" w:hAnsi="Agency FB" w:cs="Agency FB"/>
          <w:i w:val="0"/>
          <w:iCs w:val="0"/>
          <w:color w:val="800080"/>
        </w:rPr>
        <w:t xml:space="preserve">e_mail: </w:t>
      </w:r>
      <w:hyperlink r:id="rId9" w:history="1">
        <w:r w:rsidRPr="00B2643E">
          <w:rPr>
            <w:rStyle w:val="Hyperlink"/>
            <w:rFonts w:ascii="Agency FB" w:hAnsi="Agency FB" w:cs="Agency FB"/>
            <w:i w:val="0"/>
            <w:iCs w:val="0"/>
            <w:color w:val="800080"/>
          </w:rPr>
          <w:t>naic87400e@istruzione.it</w:t>
        </w:r>
      </w:hyperlink>
      <w:r w:rsidRPr="00B2643E">
        <w:rPr>
          <w:rFonts w:ascii="Agency FB" w:hAnsi="Agency FB" w:cs="Agency FB"/>
          <w:i w:val="0"/>
          <w:iCs w:val="0"/>
          <w:color w:val="800080"/>
        </w:rPr>
        <w:t xml:space="preserve"> –  </w:t>
      </w:r>
      <w:hyperlink r:id="rId10" w:history="1">
        <w:r w:rsidRPr="00B2643E">
          <w:rPr>
            <w:rStyle w:val="Hyperlink"/>
            <w:rFonts w:ascii="Agency FB" w:hAnsi="Agency FB" w:cs="Agency FB"/>
            <w:i w:val="0"/>
            <w:iCs w:val="0"/>
          </w:rPr>
          <w:t>naic87400e@pec.istruzione.it</w:t>
        </w:r>
      </w:hyperlink>
      <w:r w:rsidRPr="00B2643E">
        <w:rPr>
          <w:rFonts w:ascii="Agency FB" w:hAnsi="Agency FB" w:cs="Agency FB"/>
          <w:i w:val="0"/>
          <w:iCs w:val="0"/>
          <w:color w:val="800080"/>
        </w:rPr>
        <w:t xml:space="preserve"> - Sito  Web : www.istitutocomprensivodesica.gov.it</w:t>
      </w:r>
    </w:p>
    <w:p w:rsidR="00454BA3" w:rsidRPr="00800525" w:rsidRDefault="00454BA3" w:rsidP="00800525">
      <w:pPr>
        <w:spacing w:line="360" w:lineRule="auto"/>
        <w:jc w:val="center"/>
        <w:rPr>
          <w:b/>
          <w:bCs/>
          <w:color w:val="008000"/>
          <w:sz w:val="20"/>
          <w:szCs w:val="20"/>
        </w:rPr>
      </w:pPr>
      <w:r w:rsidRPr="002A6109">
        <w:rPr>
          <w:b/>
          <w:bCs/>
          <w:color w:val="008000"/>
          <w:sz w:val="20"/>
          <w:szCs w:val="20"/>
        </w:rPr>
        <w:pict>
          <v:rect id="_x0000_i1026" style="width:477.1pt;height:3.75pt" o:hrpct="990" o:hralign="center" o:hrstd="t" o:hrnoshade="t" o:hr="t" fillcolor="green" stroked="f"/>
        </w:pict>
      </w:r>
      <w:r w:rsidRPr="00B2643E">
        <w:rPr>
          <w:b/>
          <w:bCs/>
          <w:caps/>
          <w:kern w:val="24"/>
          <w:sz w:val="20"/>
          <w:szCs w:val="20"/>
        </w:rPr>
        <w:t xml:space="preserve">                                                                                                                                                                   </w:t>
      </w:r>
    </w:p>
    <w:p w:rsidR="00454BA3" w:rsidRDefault="00454BA3" w:rsidP="00042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CONTRATTO INTEGRATIVO DI ISTITUTO</w:t>
      </w:r>
    </w:p>
    <w:p w:rsidR="00454BA3" w:rsidRDefault="00454BA3" w:rsidP="00042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Verbale di sottoscrizione </w:t>
      </w:r>
    </w:p>
    <w:p w:rsidR="00454BA3" w:rsidRDefault="00454BA3" w:rsidP="00042A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Anno scolastico 2014/2015</w:t>
      </w:r>
    </w:p>
    <w:p w:rsidR="00454BA3" w:rsidRDefault="00454BA3" w:rsidP="001B1B0A">
      <w:pPr>
        <w:spacing w:after="0" w:line="360" w:lineRule="auto"/>
        <w:jc w:val="both"/>
        <w:rPr>
          <w:rFonts w:ascii="Times New Roman" w:hAnsi="Times New Roman" w:cs="Times New Roman"/>
          <w:sz w:val="28"/>
          <w:szCs w:val="28"/>
        </w:rPr>
      </w:pPr>
    </w:p>
    <w:p w:rsidR="00454BA3" w:rsidRDefault="00454BA3" w:rsidP="001E66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Il giorno  12  del mese di giugno  dell’anno 2015,  nell’ufficio di presidenza dell’I. C. S. “V. de Sica”   di Volla, </w:t>
      </w:r>
    </w:p>
    <w:p w:rsidR="00454BA3" w:rsidRDefault="00454BA3" w:rsidP="001E6663">
      <w:pPr>
        <w:spacing w:after="0" w:line="240" w:lineRule="auto"/>
        <w:rPr>
          <w:rFonts w:ascii="Times New Roman" w:hAnsi="Times New Roman" w:cs="Times New Roman"/>
          <w:sz w:val="28"/>
          <w:szCs w:val="28"/>
        </w:rPr>
      </w:pPr>
    </w:p>
    <w:p w:rsidR="00454BA3" w:rsidRDefault="00454BA3" w:rsidP="001B1B0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tra</w:t>
      </w:r>
    </w:p>
    <w:p w:rsidR="00454BA3" w:rsidRDefault="00454BA3" w:rsidP="001B1B0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il Dirigente Scolastico MONTANO SOFIA in rappresentanza della parte pubblica </w:t>
      </w:r>
    </w:p>
    <w:p w:rsidR="00454BA3" w:rsidRDefault="00454BA3" w:rsidP="001B1B0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w:t>
      </w:r>
    </w:p>
    <w:p w:rsidR="00454BA3" w:rsidRPr="00DE7815" w:rsidRDefault="00454BA3" w:rsidP="00DE7815">
      <w:pPr>
        <w:spacing w:after="0" w:line="360" w:lineRule="auto"/>
        <w:jc w:val="both"/>
        <w:rPr>
          <w:rFonts w:ascii="Times New Roman" w:hAnsi="Times New Roman" w:cs="Times New Roman"/>
          <w:sz w:val="24"/>
          <w:szCs w:val="24"/>
        </w:rPr>
      </w:pPr>
      <w:r w:rsidRPr="00DE7815">
        <w:rPr>
          <w:rFonts w:ascii="Times New Roman" w:hAnsi="Times New Roman" w:cs="Times New Roman"/>
          <w:sz w:val="24"/>
          <w:szCs w:val="24"/>
        </w:rPr>
        <w:t xml:space="preserve">la rappresentanza sindacale Unitaria rappresentata dal prof. GALLO RAFFAELE, l’ins. MAIELLO ANTONIETTA, l’a.a. </w:t>
      </w:r>
      <w:r w:rsidRPr="00DE7815">
        <w:rPr>
          <w:rFonts w:ascii="Times New Roman" w:hAnsi="Times New Roman" w:cs="Times New Roman"/>
          <w:sz w:val="24"/>
          <w:szCs w:val="24"/>
          <w:highlight w:val="yellow"/>
        </w:rPr>
        <w:t>NAPOLITANO CARMELA,</w:t>
      </w:r>
      <w:r w:rsidRPr="00DE7815">
        <w:rPr>
          <w:rFonts w:ascii="Times New Roman" w:hAnsi="Times New Roman" w:cs="Times New Roman"/>
          <w:sz w:val="24"/>
          <w:szCs w:val="24"/>
        </w:rPr>
        <w:t xml:space="preserve"> i terminali associativi delle organizzazioni sindacali firmatarie del CCNL  provinciali della UIL e CISL ; </w:t>
      </w:r>
    </w:p>
    <w:p w:rsidR="00454BA3" w:rsidRDefault="00454BA3" w:rsidP="00DE7815">
      <w:pPr>
        <w:spacing w:after="0" w:line="360" w:lineRule="auto"/>
        <w:rPr>
          <w:rFonts w:ascii="Times New Roman" w:hAnsi="Times New Roman" w:cs="Times New Roman"/>
          <w:sz w:val="28"/>
          <w:szCs w:val="28"/>
        </w:rPr>
      </w:pPr>
    </w:p>
    <w:p w:rsidR="00454BA3" w:rsidRDefault="00454BA3" w:rsidP="00DE7815">
      <w:pPr>
        <w:spacing w:after="0" w:line="360" w:lineRule="auto"/>
        <w:rPr>
          <w:rFonts w:ascii="Times New Roman" w:hAnsi="Times New Roman" w:cs="Times New Roman"/>
          <w:sz w:val="28"/>
          <w:szCs w:val="28"/>
        </w:rPr>
      </w:pPr>
      <w:r>
        <w:rPr>
          <w:rFonts w:ascii="Times New Roman" w:hAnsi="Times New Roman" w:cs="Times New Roman"/>
          <w:sz w:val="28"/>
          <w:szCs w:val="28"/>
        </w:rPr>
        <w:t>Visto il D.lgs 16/4/94 n. 297</w:t>
      </w:r>
    </w:p>
    <w:p w:rsidR="00454BA3" w:rsidRDefault="00454BA3" w:rsidP="001B1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Vista la legge 15/3/97 n.59</w:t>
      </w:r>
    </w:p>
    <w:p w:rsidR="00454BA3" w:rsidRDefault="00454BA3" w:rsidP="001B1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Visto il CCNQ 7/8/98</w:t>
      </w:r>
    </w:p>
    <w:p w:rsidR="00454BA3" w:rsidRDefault="00454BA3" w:rsidP="001B1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Visto il D.lgs 30/3/2001 n.165</w:t>
      </w:r>
    </w:p>
    <w:p w:rsidR="00454BA3" w:rsidRDefault="00454BA3" w:rsidP="001B1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Visto il CCNL per il personale dell’area V della dirigenza Scolastica sottoscritto l’11 aprile 2006 e il CCNL siglato in data 15 luglio 2010 vritenute l’opportunità e la necessità di formalizzare con apposita sezione del presente protocollo d’intesa la materia delle relazioni sibdacali per quanto attiene i Dirigenti scolastici;</w:t>
      </w:r>
    </w:p>
    <w:p w:rsidR="00454BA3" w:rsidRDefault="00454BA3" w:rsidP="001B1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w:t>
      </w:r>
      <w:r w:rsidRPr="001B1B0A">
        <w:rPr>
          <w:rFonts w:ascii="Times New Roman" w:hAnsi="Times New Roman" w:cs="Times New Roman"/>
          <w:sz w:val="28"/>
          <w:szCs w:val="28"/>
        </w:rPr>
        <w:t xml:space="preserve">isto il CCNL </w:t>
      </w:r>
      <w:r>
        <w:rPr>
          <w:rFonts w:ascii="Times New Roman" w:hAnsi="Times New Roman" w:cs="Times New Roman"/>
          <w:sz w:val="28"/>
          <w:szCs w:val="28"/>
        </w:rPr>
        <w:t xml:space="preserve"> del Comparto scuola del 29 novembre 2007</w:t>
      </w:r>
      <w:r w:rsidRPr="001B1B0A">
        <w:rPr>
          <w:rFonts w:ascii="Times New Roman" w:hAnsi="Times New Roman" w:cs="Times New Roman"/>
          <w:sz w:val="28"/>
          <w:szCs w:val="28"/>
        </w:rPr>
        <w:t>26/05/1999;</w:t>
      </w:r>
    </w:p>
    <w:p w:rsidR="00454BA3" w:rsidRDefault="00454BA3" w:rsidP="001B1B0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Vista la circolare n. 7 del 13 maggio 2010 del dipartimento della funzione pubblica</w:t>
      </w:r>
    </w:p>
    <w:p w:rsidR="00454BA3" w:rsidRPr="001B1B0A" w:rsidRDefault="00454BA3" w:rsidP="001B1B0A">
      <w:pPr>
        <w:spacing w:after="0" w:line="360" w:lineRule="auto"/>
        <w:jc w:val="both"/>
        <w:rPr>
          <w:rFonts w:ascii="Times New Roman" w:hAnsi="Times New Roman" w:cs="Times New Roman"/>
          <w:sz w:val="28"/>
          <w:szCs w:val="28"/>
        </w:rPr>
      </w:pPr>
      <w:r w:rsidRPr="00403E3A">
        <w:rPr>
          <w:rFonts w:ascii="Times New Roman" w:hAnsi="Times New Roman" w:cs="Times New Roman"/>
          <w:sz w:val="28"/>
          <w:szCs w:val="28"/>
        </w:rPr>
        <w:t>Visto il D.lgs</w:t>
      </w:r>
      <w:r>
        <w:rPr>
          <w:rFonts w:ascii="Times New Roman" w:hAnsi="Times New Roman" w:cs="Times New Roman"/>
          <w:sz w:val="28"/>
          <w:szCs w:val="28"/>
        </w:rPr>
        <w:t xml:space="preserve"> n.141 del 1 agosto del 2011</w:t>
      </w:r>
    </w:p>
    <w:p w:rsidR="00454BA3" w:rsidRPr="001B1B0A" w:rsidRDefault="00454BA3" w:rsidP="001B1B0A">
      <w:pPr>
        <w:spacing w:after="0" w:line="360" w:lineRule="auto"/>
        <w:jc w:val="both"/>
        <w:rPr>
          <w:rFonts w:ascii="Times New Roman" w:hAnsi="Times New Roman" w:cs="Times New Roman"/>
          <w:sz w:val="28"/>
          <w:szCs w:val="28"/>
        </w:rPr>
      </w:pPr>
      <w:r w:rsidRPr="001B1B0A">
        <w:rPr>
          <w:rFonts w:ascii="Times New Roman" w:hAnsi="Times New Roman" w:cs="Times New Roman"/>
          <w:sz w:val="28"/>
          <w:szCs w:val="28"/>
        </w:rPr>
        <w:t>VISTO il Piano dell’Offerta formativa appr</w:t>
      </w:r>
      <w:r>
        <w:rPr>
          <w:rFonts w:ascii="Times New Roman" w:hAnsi="Times New Roman" w:cs="Times New Roman"/>
          <w:sz w:val="28"/>
          <w:szCs w:val="28"/>
        </w:rPr>
        <w:t>ovato dal Collegio dei docenti,</w:t>
      </w:r>
    </w:p>
    <w:p w:rsidR="00454BA3" w:rsidRPr="001B1B0A" w:rsidRDefault="00454BA3" w:rsidP="001B1B0A">
      <w:pPr>
        <w:spacing w:after="0" w:line="360" w:lineRule="auto"/>
        <w:jc w:val="both"/>
        <w:rPr>
          <w:rFonts w:ascii="Times New Roman" w:hAnsi="Times New Roman" w:cs="Times New Roman"/>
          <w:sz w:val="28"/>
          <w:szCs w:val="28"/>
        </w:rPr>
      </w:pPr>
      <w:r w:rsidRPr="001B1B0A">
        <w:rPr>
          <w:rFonts w:ascii="Times New Roman" w:hAnsi="Times New Roman" w:cs="Times New Roman"/>
          <w:sz w:val="28"/>
          <w:szCs w:val="28"/>
        </w:rPr>
        <w:t>VISTA la delibera del Consiglio d’I</w:t>
      </w:r>
      <w:r>
        <w:rPr>
          <w:rFonts w:ascii="Times New Roman" w:hAnsi="Times New Roman" w:cs="Times New Roman"/>
          <w:sz w:val="28"/>
          <w:szCs w:val="28"/>
        </w:rPr>
        <w:t>stituto di adozione del P.O.F.;</w:t>
      </w:r>
    </w:p>
    <w:p w:rsidR="00454BA3" w:rsidRPr="001B1B0A" w:rsidRDefault="00454BA3" w:rsidP="001B1B0A">
      <w:pPr>
        <w:spacing w:after="0" w:line="360" w:lineRule="auto"/>
        <w:jc w:val="both"/>
        <w:rPr>
          <w:rFonts w:ascii="Times New Roman" w:hAnsi="Times New Roman" w:cs="Times New Roman"/>
          <w:sz w:val="28"/>
          <w:szCs w:val="28"/>
        </w:rPr>
      </w:pPr>
      <w:r w:rsidRPr="001B1B0A">
        <w:rPr>
          <w:rFonts w:ascii="Times New Roman" w:hAnsi="Times New Roman" w:cs="Times New Roman"/>
          <w:sz w:val="28"/>
          <w:szCs w:val="28"/>
        </w:rPr>
        <w:t xml:space="preserve">RITENUTO che il sistema delle relazioni sindacali, nel rispetto della distinzione dei ruoli e delle rispettive responsabilità, persegue l’obiettivo di contemperare l’interesse dei dipendenti al miglioramento delle condizioni di lavoro ed alla crescita professionale, </w:t>
      </w:r>
      <w:r>
        <w:rPr>
          <w:rFonts w:ascii="Times New Roman" w:hAnsi="Times New Roman" w:cs="Times New Roman"/>
          <w:sz w:val="28"/>
          <w:szCs w:val="28"/>
        </w:rPr>
        <w:t xml:space="preserve">con l’esigenza di incrementare l’efficacia e l’efficienza dei servizi prestati </w:t>
      </w:r>
    </w:p>
    <w:p w:rsidR="00454BA3" w:rsidRDefault="00454BA3" w:rsidP="001B1B0A">
      <w:pPr>
        <w:spacing w:after="0" w:line="360" w:lineRule="auto"/>
        <w:jc w:val="both"/>
        <w:rPr>
          <w:rFonts w:ascii="Times New Roman" w:hAnsi="Times New Roman" w:cs="Times New Roman"/>
          <w:sz w:val="28"/>
          <w:szCs w:val="28"/>
        </w:rPr>
      </w:pPr>
      <w:r w:rsidRPr="001B1B0A">
        <w:rPr>
          <w:rFonts w:ascii="Times New Roman" w:hAnsi="Times New Roman" w:cs="Times New Roman"/>
          <w:sz w:val="28"/>
          <w:szCs w:val="28"/>
        </w:rPr>
        <w:t xml:space="preserve">CONVENUTO che il sistema delle relazioni sindacali è improntato alla correttezza e trasparenza dei comportamenti </w:t>
      </w:r>
      <w:r>
        <w:rPr>
          <w:rFonts w:ascii="Times New Roman" w:hAnsi="Times New Roman" w:cs="Times New Roman"/>
          <w:sz w:val="28"/>
          <w:szCs w:val="28"/>
        </w:rPr>
        <w:t>,</w:t>
      </w:r>
    </w:p>
    <w:p w:rsidR="00454BA3" w:rsidRPr="00E24110" w:rsidRDefault="00454BA3" w:rsidP="00E2411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le parti concordano quanto segue:</w:t>
      </w:r>
    </w:p>
    <w:p w:rsidR="00454BA3" w:rsidRPr="00B2643E" w:rsidRDefault="00454BA3" w:rsidP="00800525">
      <w:pPr>
        <w:pStyle w:val="Title"/>
        <w:jc w:val="left"/>
        <w:rPr>
          <w:b/>
          <w:bCs/>
          <w:caps/>
          <w:kern w:val="24"/>
          <w:sz w:val="20"/>
          <w:szCs w:val="20"/>
        </w:rPr>
      </w:pPr>
    </w:p>
    <w:p w:rsidR="00454BA3" w:rsidRPr="00DB77C6" w:rsidRDefault="00454BA3" w:rsidP="00DB77C6">
      <w:pPr>
        <w:spacing w:after="0" w:line="240" w:lineRule="auto"/>
        <w:jc w:val="center"/>
        <w:rPr>
          <w:rFonts w:ascii="Times New Roman" w:hAnsi="Times New Roman" w:cs="Times New Roman"/>
          <w:b/>
          <w:bCs/>
          <w:sz w:val="28"/>
          <w:szCs w:val="28"/>
        </w:rPr>
      </w:pPr>
      <w:r w:rsidRPr="00DB77C6">
        <w:rPr>
          <w:rFonts w:ascii="Times New Roman" w:hAnsi="Times New Roman" w:cs="Times New Roman"/>
          <w:b/>
          <w:bCs/>
          <w:sz w:val="28"/>
          <w:szCs w:val="28"/>
        </w:rPr>
        <w:t>TITOLO I – NORME GENERALI</w:t>
      </w:r>
    </w:p>
    <w:p w:rsidR="00454BA3" w:rsidRPr="00DB77C6" w:rsidRDefault="00454BA3" w:rsidP="00340CF1">
      <w:pPr>
        <w:spacing w:after="0" w:line="240" w:lineRule="auto"/>
        <w:jc w:val="both"/>
        <w:rPr>
          <w:rFonts w:ascii="Times New Roman" w:hAnsi="Times New Roman" w:cs="Times New Roman"/>
          <w:b/>
          <w:bCs/>
          <w:sz w:val="28"/>
          <w:szCs w:val="28"/>
        </w:rPr>
      </w:pPr>
    </w:p>
    <w:p w:rsidR="00454BA3" w:rsidRPr="00DB77C6" w:rsidRDefault="00454BA3" w:rsidP="00DE7815">
      <w:pPr>
        <w:spacing w:after="0" w:line="240" w:lineRule="auto"/>
        <w:jc w:val="center"/>
        <w:rPr>
          <w:rFonts w:ascii="Times New Roman" w:hAnsi="Times New Roman" w:cs="Times New Roman"/>
          <w:b/>
          <w:bCs/>
          <w:sz w:val="28"/>
          <w:szCs w:val="28"/>
        </w:rPr>
      </w:pPr>
      <w:r w:rsidRPr="00DB77C6">
        <w:rPr>
          <w:rFonts w:ascii="Times New Roman" w:hAnsi="Times New Roman" w:cs="Times New Roman"/>
          <w:b/>
          <w:bCs/>
          <w:sz w:val="28"/>
          <w:szCs w:val="28"/>
        </w:rPr>
        <w:t>Art. 1 – Campo di applicazione, decorrenza e durata</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pStyle w:val="ListParagraph"/>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Il presente contratto  si applica a tutto il personale docente e A.T.A. dell’istituzione scolastica, con contratto a tempo  indeterminato e tempo determinato  .</w:t>
      </w:r>
    </w:p>
    <w:p w:rsidR="00454BA3" w:rsidRDefault="00454BA3" w:rsidP="00340CF1">
      <w:pPr>
        <w:pStyle w:val="ListParagraph"/>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Una volta stipulato, il contratto dispiega i suoi effetti per l’anno scolastico 2014/2015.</w:t>
      </w:r>
    </w:p>
    <w:p w:rsidR="00454BA3" w:rsidRDefault="00454BA3" w:rsidP="00340CF1">
      <w:pPr>
        <w:pStyle w:val="ListParagraph"/>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Qualora non sia disdetto, formalmente, da nessuna delle parti che lo hanno sottoscritto nel’arco di tempo che va dal 1 luglio al 15 settembre, si intende, tacitamente, rinnovato per il successivo anno scolastico. </w:t>
      </w:r>
    </w:p>
    <w:p w:rsidR="00454BA3" w:rsidRPr="00800525" w:rsidRDefault="00454BA3" w:rsidP="00DB77C6">
      <w:pPr>
        <w:pStyle w:val="ListParagraph"/>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Tale </w:t>
      </w:r>
      <w:r w:rsidRPr="00800525">
        <w:rPr>
          <w:rFonts w:ascii="Times New Roman" w:hAnsi="Times New Roman" w:cs="Times New Roman"/>
          <w:sz w:val="28"/>
          <w:szCs w:val="28"/>
        </w:rPr>
        <w:t>contratto va  rinnovato annualmente per la parte economica e  modificato, se necessario,  per adeguamento a norme imperative o per accordi tra le parti.</w:t>
      </w:r>
    </w:p>
    <w:p w:rsidR="00454BA3" w:rsidRDefault="00454BA3" w:rsidP="00340CF1">
      <w:pPr>
        <w:spacing w:after="0" w:line="240" w:lineRule="auto"/>
        <w:ind w:left="360"/>
        <w:jc w:val="both"/>
        <w:rPr>
          <w:rFonts w:ascii="Times New Roman" w:hAnsi="Times New Roman" w:cs="Times New Roman"/>
          <w:sz w:val="28"/>
          <w:szCs w:val="28"/>
        </w:rPr>
      </w:pPr>
    </w:p>
    <w:p w:rsidR="00454BA3" w:rsidRPr="00800525" w:rsidRDefault="00454BA3" w:rsidP="00DE7815">
      <w:pPr>
        <w:spacing w:after="0" w:line="240" w:lineRule="auto"/>
        <w:jc w:val="center"/>
        <w:rPr>
          <w:rFonts w:ascii="Times New Roman" w:hAnsi="Times New Roman" w:cs="Times New Roman"/>
          <w:b/>
          <w:bCs/>
          <w:sz w:val="28"/>
          <w:szCs w:val="28"/>
        </w:rPr>
      </w:pPr>
      <w:r w:rsidRPr="00800525">
        <w:rPr>
          <w:rFonts w:ascii="Times New Roman" w:hAnsi="Times New Roman" w:cs="Times New Roman"/>
          <w:b/>
          <w:bCs/>
          <w:sz w:val="28"/>
          <w:szCs w:val="28"/>
        </w:rPr>
        <w:t>Art. 2 – Interpretazione autentica</w:t>
      </w:r>
    </w:p>
    <w:p w:rsidR="00454BA3" w:rsidRDefault="00454BA3" w:rsidP="00340CF1">
      <w:pPr>
        <w:pStyle w:val="ListParagraph"/>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 caso di controversie sull’interpretazione del seguente contratto, le parti si incontrano entro dieci gg. successivi alla richiesta, di cui al comma che segue, per definire, consensualmente, l’interpretazione autentica della clausola controversa.</w:t>
      </w:r>
    </w:p>
    <w:p w:rsidR="00454BA3" w:rsidRDefault="00454BA3" w:rsidP="00340CF1">
      <w:pPr>
        <w:pStyle w:val="ListParagraph"/>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Al fine di avviare la procedura di interpretazione autentica, la parte interessata inoltra richiesta scritta all’altra parte, con l’indicazione della materia e degli elementi che rendano necessaria l’interpretazione; la procedura dovrà concludersi entro 30 giorni.</w:t>
      </w:r>
    </w:p>
    <w:p w:rsidR="00454BA3" w:rsidRDefault="00454BA3" w:rsidP="00340CF1">
      <w:pPr>
        <w:pStyle w:val="ListParagraph"/>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Nel caso in cui si giunga ad un accordo, esso sostituisce la clausola controversa sin dall’inizio della vigenza contrattuale.</w:t>
      </w:r>
    </w:p>
    <w:p w:rsidR="00454BA3" w:rsidRDefault="00454BA3" w:rsidP="00340CF1">
      <w:pPr>
        <w:spacing w:after="0" w:line="240" w:lineRule="auto"/>
        <w:jc w:val="both"/>
        <w:rPr>
          <w:rFonts w:ascii="Times New Roman" w:hAnsi="Times New Roman" w:cs="Times New Roman"/>
          <w:sz w:val="28"/>
          <w:szCs w:val="28"/>
        </w:rPr>
      </w:pPr>
    </w:p>
    <w:p w:rsidR="00454BA3" w:rsidRPr="00DD0440" w:rsidRDefault="00454BA3" w:rsidP="00DD0440">
      <w:pPr>
        <w:spacing w:after="0" w:line="240" w:lineRule="auto"/>
        <w:jc w:val="center"/>
        <w:rPr>
          <w:rFonts w:ascii="Times New Roman" w:hAnsi="Times New Roman" w:cs="Times New Roman"/>
          <w:b/>
          <w:bCs/>
          <w:sz w:val="28"/>
          <w:szCs w:val="28"/>
        </w:rPr>
      </w:pPr>
      <w:r w:rsidRPr="00DD0440">
        <w:rPr>
          <w:rFonts w:ascii="Times New Roman" w:hAnsi="Times New Roman" w:cs="Times New Roman"/>
          <w:b/>
          <w:bCs/>
          <w:sz w:val="28"/>
          <w:szCs w:val="28"/>
        </w:rPr>
        <w:t>TITOLO II – RELAZIONI E DIRITTI SINDACALI</w:t>
      </w:r>
    </w:p>
    <w:p w:rsidR="00454BA3" w:rsidRPr="00DD0440" w:rsidRDefault="00454BA3" w:rsidP="00DD0440">
      <w:pPr>
        <w:spacing w:after="0" w:line="240" w:lineRule="auto"/>
        <w:jc w:val="center"/>
        <w:rPr>
          <w:rFonts w:ascii="Times New Roman" w:hAnsi="Times New Roman" w:cs="Times New Roman"/>
          <w:b/>
          <w:bCs/>
          <w:sz w:val="28"/>
          <w:szCs w:val="28"/>
        </w:rPr>
      </w:pPr>
      <w:r w:rsidRPr="00DD0440">
        <w:rPr>
          <w:rFonts w:ascii="Times New Roman" w:hAnsi="Times New Roman" w:cs="Times New Roman"/>
          <w:b/>
          <w:bCs/>
          <w:sz w:val="28"/>
          <w:szCs w:val="28"/>
        </w:rPr>
        <w:t>CAPO I – RELAZIONI SINDACALI</w:t>
      </w:r>
    </w:p>
    <w:p w:rsidR="00454BA3" w:rsidRDefault="00454BA3" w:rsidP="00340CF1">
      <w:pPr>
        <w:spacing w:after="0" w:line="240" w:lineRule="auto"/>
        <w:jc w:val="both"/>
        <w:rPr>
          <w:rFonts w:ascii="Times New Roman" w:hAnsi="Times New Roman" w:cs="Times New Roman"/>
          <w:sz w:val="28"/>
          <w:szCs w:val="28"/>
        </w:rPr>
      </w:pPr>
    </w:p>
    <w:p w:rsidR="00454BA3" w:rsidRPr="00DD0440" w:rsidRDefault="00454BA3" w:rsidP="00DE7815">
      <w:pPr>
        <w:spacing w:after="0" w:line="240" w:lineRule="auto"/>
        <w:jc w:val="center"/>
        <w:rPr>
          <w:rFonts w:ascii="Times New Roman" w:hAnsi="Times New Roman" w:cs="Times New Roman"/>
          <w:b/>
          <w:bCs/>
          <w:sz w:val="28"/>
          <w:szCs w:val="28"/>
        </w:rPr>
      </w:pPr>
      <w:r w:rsidRPr="00DD0440">
        <w:rPr>
          <w:rFonts w:ascii="Times New Roman" w:hAnsi="Times New Roman" w:cs="Times New Roman"/>
          <w:b/>
          <w:bCs/>
          <w:sz w:val="28"/>
          <w:szCs w:val="28"/>
        </w:rPr>
        <w:t>Art. 3 – Obiettivi e strumenti</w:t>
      </w:r>
    </w:p>
    <w:p w:rsidR="00454BA3" w:rsidRPr="00DD0440" w:rsidRDefault="00454BA3" w:rsidP="00340CF1">
      <w:pPr>
        <w:spacing w:after="0" w:line="240" w:lineRule="auto"/>
        <w:jc w:val="both"/>
        <w:rPr>
          <w:rFonts w:ascii="Times New Roman" w:hAnsi="Times New Roman" w:cs="Times New Roman"/>
          <w:b/>
          <w:bCs/>
          <w:sz w:val="28"/>
          <w:szCs w:val="28"/>
        </w:rPr>
      </w:pPr>
    </w:p>
    <w:p w:rsidR="00454BA3" w:rsidRDefault="00454BA3" w:rsidP="00340CF1">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Il sistema delle relazioni sindacali d’Istituto, nel rispetto dei distinti ruoli, persegue l’obiettivo di contemperare l’interesse professionale dei lavoratori con l’esigenza di migliorare l’efficacia e l’efficienza del servizio.</w:t>
      </w:r>
    </w:p>
    <w:p w:rsidR="00454BA3" w:rsidRDefault="00454BA3" w:rsidP="00340CF1">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Le relazioni sindacali sono improntate alla correttezza e alla trasparenza dei comportamenti delle parti negoziali.</w:t>
      </w:r>
    </w:p>
    <w:p w:rsidR="00454BA3" w:rsidRDefault="00454BA3" w:rsidP="00340CF1">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Il sistema delle relazioni sindacali si articola nei seguenti istituti:</w:t>
      </w:r>
    </w:p>
    <w:p w:rsidR="00454BA3" w:rsidRDefault="00454BA3" w:rsidP="00340CF1">
      <w:pPr>
        <w:pStyle w:val="ListParagraph"/>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Contrattazione integrativa;</w:t>
      </w:r>
    </w:p>
    <w:p w:rsidR="00454BA3" w:rsidRDefault="00454BA3" w:rsidP="00340CF1">
      <w:pPr>
        <w:pStyle w:val="ListParagraph"/>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Informazione preventiva;</w:t>
      </w:r>
    </w:p>
    <w:p w:rsidR="00454BA3" w:rsidRDefault="00454BA3" w:rsidP="00340CF1">
      <w:pPr>
        <w:pStyle w:val="ListParagraph"/>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Informazione successiva;</w:t>
      </w:r>
    </w:p>
    <w:p w:rsidR="00454BA3" w:rsidRDefault="00454BA3" w:rsidP="00340CF1">
      <w:pPr>
        <w:pStyle w:val="ListParagraph"/>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Interpretazione autentica, come da art. 2.</w:t>
      </w:r>
    </w:p>
    <w:p w:rsidR="00454BA3" w:rsidRPr="00DD0440" w:rsidRDefault="00454BA3" w:rsidP="00DD0440">
      <w:pPr>
        <w:pStyle w:val="ListParagraph"/>
        <w:numPr>
          <w:ilvl w:val="0"/>
          <w:numId w:val="14"/>
        </w:numPr>
        <w:spacing w:after="0" w:line="240" w:lineRule="auto"/>
        <w:jc w:val="both"/>
        <w:rPr>
          <w:rFonts w:ascii="Times New Roman" w:hAnsi="Times New Roman" w:cs="Times New Roman"/>
          <w:sz w:val="28"/>
          <w:szCs w:val="28"/>
        </w:rPr>
      </w:pPr>
      <w:r w:rsidRPr="00DD0440">
        <w:rPr>
          <w:rFonts w:ascii="Times New Roman" w:hAnsi="Times New Roman" w:cs="Times New Roman"/>
          <w:sz w:val="28"/>
          <w:szCs w:val="28"/>
        </w:rPr>
        <w:t>In tutti i momenti delle relazioni sindacali, le parti possono usufruire dell’assistenza di esperti di loro fiducia, anche esterni, senza oneri per la scuola.</w:t>
      </w:r>
    </w:p>
    <w:p w:rsidR="00454BA3" w:rsidRDefault="00454BA3" w:rsidP="00340CF1">
      <w:pPr>
        <w:spacing w:after="0" w:line="240" w:lineRule="auto"/>
        <w:jc w:val="both"/>
        <w:rPr>
          <w:rFonts w:ascii="Times New Roman" w:hAnsi="Times New Roman" w:cs="Times New Roman"/>
          <w:sz w:val="28"/>
          <w:szCs w:val="28"/>
        </w:rPr>
      </w:pPr>
    </w:p>
    <w:p w:rsidR="00454BA3" w:rsidRPr="00DD0440" w:rsidRDefault="00454BA3" w:rsidP="00DE7815">
      <w:pPr>
        <w:spacing w:after="0" w:line="240" w:lineRule="auto"/>
        <w:jc w:val="center"/>
        <w:rPr>
          <w:rFonts w:ascii="Times New Roman" w:hAnsi="Times New Roman" w:cs="Times New Roman"/>
          <w:b/>
          <w:bCs/>
          <w:sz w:val="28"/>
          <w:szCs w:val="28"/>
        </w:rPr>
      </w:pPr>
      <w:r w:rsidRPr="00DD0440">
        <w:rPr>
          <w:rFonts w:ascii="Times New Roman" w:hAnsi="Times New Roman" w:cs="Times New Roman"/>
          <w:b/>
          <w:bCs/>
          <w:sz w:val="28"/>
          <w:szCs w:val="28"/>
        </w:rPr>
        <w:t>Art. 4 – Rapporti tra RSU e Dirigente</w:t>
      </w:r>
    </w:p>
    <w:p w:rsidR="00454BA3" w:rsidRPr="00DD0440" w:rsidRDefault="00454BA3" w:rsidP="00340CF1">
      <w:pPr>
        <w:spacing w:after="0" w:line="240" w:lineRule="auto"/>
        <w:jc w:val="both"/>
        <w:rPr>
          <w:rFonts w:ascii="Times New Roman" w:hAnsi="Times New Roman" w:cs="Times New Roman"/>
          <w:b/>
          <w:bCs/>
          <w:sz w:val="28"/>
          <w:szCs w:val="28"/>
        </w:rPr>
      </w:pPr>
    </w:p>
    <w:p w:rsidR="00454BA3" w:rsidRPr="00996A6A" w:rsidRDefault="00454BA3" w:rsidP="00340CF1">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Fermo quanto previsto</w:t>
      </w:r>
      <w:r w:rsidRPr="003638EE">
        <w:rPr>
          <w:rFonts w:ascii="Times New Roman" w:hAnsi="Times New Roman" w:cs="Times New Roman"/>
          <w:sz w:val="28"/>
          <w:szCs w:val="28"/>
        </w:rPr>
        <w:t xml:space="preserve"> </w:t>
      </w:r>
      <w:r>
        <w:rPr>
          <w:rFonts w:ascii="Times New Roman" w:hAnsi="Times New Roman" w:cs="Times New Roman"/>
          <w:sz w:val="28"/>
          <w:szCs w:val="28"/>
        </w:rPr>
        <w:t xml:space="preserve">dalle norme di legge in materia di sicurezza sul lavoro, </w:t>
      </w:r>
      <w:r w:rsidRPr="001A7561">
        <w:rPr>
          <w:rFonts w:ascii="Times New Roman" w:hAnsi="Times New Roman" w:cs="Times New Roman"/>
          <w:b/>
          <w:bCs/>
          <w:sz w:val="28"/>
          <w:szCs w:val="28"/>
        </w:rPr>
        <w:t>la RSU designa al suo interno il rappresentante dei lavoratori per la sicurezza</w:t>
      </w:r>
      <w:r>
        <w:rPr>
          <w:rFonts w:ascii="Times New Roman" w:hAnsi="Times New Roman" w:cs="Times New Roman"/>
          <w:sz w:val="28"/>
          <w:szCs w:val="28"/>
        </w:rPr>
        <w:t xml:space="preserve"> e ne comunica il nominativo al Dirigente. Qualora si rendesse necessario, il rappresentante può essere designato anche all’interno del restante personale in servizio; il rappresentante rimane in carica fino a diversa comunicazione della RSU.</w:t>
      </w:r>
    </w:p>
    <w:p w:rsidR="00454BA3" w:rsidRPr="00996A6A" w:rsidRDefault="00454BA3" w:rsidP="00996A6A">
      <w:pPr>
        <w:pStyle w:val="ListParagraph"/>
        <w:numPr>
          <w:ilvl w:val="0"/>
          <w:numId w:val="16"/>
        </w:numPr>
        <w:spacing w:after="0" w:line="240" w:lineRule="auto"/>
        <w:jc w:val="both"/>
        <w:rPr>
          <w:rFonts w:ascii="Times New Roman" w:hAnsi="Times New Roman" w:cs="Times New Roman"/>
          <w:sz w:val="28"/>
          <w:szCs w:val="28"/>
        </w:rPr>
      </w:pPr>
      <w:r w:rsidRPr="00996A6A">
        <w:rPr>
          <w:rFonts w:ascii="Times New Roman" w:hAnsi="Times New Roman" w:cs="Times New Roman"/>
          <w:sz w:val="28"/>
          <w:szCs w:val="28"/>
        </w:rPr>
        <w:t>Il Dirigente indice le riunioni per lo svolgimento della contrattazione o dell’informazione, invitando i componenti della parte sindacale a parteciparvi,</w:t>
      </w:r>
      <w:r>
        <w:rPr>
          <w:rFonts w:ascii="Times New Roman" w:hAnsi="Times New Roman" w:cs="Times New Roman"/>
          <w:sz w:val="28"/>
          <w:szCs w:val="28"/>
        </w:rPr>
        <w:t xml:space="preserve"> con almeno cinque giorni</w:t>
      </w:r>
      <w:r w:rsidRPr="00996A6A">
        <w:rPr>
          <w:rFonts w:ascii="Times New Roman" w:hAnsi="Times New Roman" w:cs="Times New Roman"/>
          <w:sz w:val="28"/>
          <w:szCs w:val="28"/>
        </w:rPr>
        <w:t xml:space="preserve"> di anticipo.</w:t>
      </w:r>
    </w:p>
    <w:p w:rsidR="00454BA3" w:rsidRPr="002B38CF" w:rsidRDefault="00454BA3" w:rsidP="00340CF1">
      <w:pPr>
        <w:pStyle w:val="ListParagraph"/>
        <w:spacing w:after="0" w:line="240" w:lineRule="auto"/>
        <w:jc w:val="both"/>
        <w:rPr>
          <w:rFonts w:ascii="Times New Roman" w:hAnsi="Times New Roman" w:cs="Times New Roman"/>
          <w:sz w:val="28"/>
          <w:szCs w:val="28"/>
        </w:rPr>
      </w:pPr>
      <w:r w:rsidRPr="002B38CF">
        <w:rPr>
          <w:rFonts w:ascii="Times New Roman" w:hAnsi="Times New Roman" w:cs="Times New Roman"/>
          <w:sz w:val="28"/>
          <w:szCs w:val="28"/>
        </w:rPr>
        <w:t>La parte sindacale ha facoltà di avanzare richiesta di incontro con il Dirigente  e la stessa deve ess</w:t>
      </w:r>
      <w:r>
        <w:rPr>
          <w:rFonts w:ascii="Times New Roman" w:hAnsi="Times New Roman" w:cs="Times New Roman"/>
          <w:sz w:val="28"/>
          <w:szCs w:val="28"/>
        </w:rPr>
        <w:t>ere soddisfatta entro cinque giorni</w:t>
      </w:r>
      <w:r w:rsidRPr="002B38CF">
        <w:rPr>
          <w:rFonts w:ascii="Times New Roman" w:hAnsi="Times New Roman" w:cs="Times New Roman"/>
          <w:sz w:val="28"/>
          <w:szCs w:val="28"/>
        </w:rPr>
        <w:t>, salvo elementi ostativi che rendano</w:t>
      </w:r>
      <w:r>
        <w:rPr>
          <w:rFonts w:ascii="Times New Roman" w:hAnsi="Times New Roman" w:cs="Times New Roman"/>
          <w:sz w:val="28"/>
          <w:szCs w:val="28"/>
        </w:rPr>
        <w:t xml:space="preserve"> impossibile il rispetto del</w:t>
      </w:r>
      <w:r w:rsidRPr="002B38CF">
        <w:rPr>
          <w:rFonts w:ascii="Times New Roman" w:hAnsi="Times New Roman" w:cs="Times New Roman"/>
          <w:sz w:val="28"/>
          <w:szCs w:val="28"/>
        </w:rPr>
        <w:t xml:space="preserve"> termine</w:t>
      </w:r>
      <w:r>
        <w:rPr>
          <w:rFonts w:ascii="Times New Roman" w:hAnsi="Times New Roman" w:cs="Times New Roman"/>
          <w:sz w:val="28"/>
          <w:szCs w:val="28"/>
        </w:rPr>
        <w:t xml:space="preserve"> normativo</w:t>
      </w:r>
      <w:r w:rsidRPr="002B38CF">
        <w:rPr>
          <w:rFonts w:ascii="Times New Roman" w:hAnsi="Times New Roman" w:cs="Times New Roman"/>
          <w:sz w:val="28"/>
          <w:szCs w:val="28"/>
        </w:rPr>
        <w:t>.</w:t>
      </w:r>
    </w:p>
    <w:p w:rsidR="00454BA3" w:rsidRDefault="00454BA3" w:rsidP="00340CF1">
      <w:pPr>
        <w:pStyle w:val="ListParagraph"/>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Ogni richiesta di incontro deve essere effettuata in forma scritta, con  l’esplicitazione dell’oggetto.</w:t>
      </w:r>
    </w:p>
    <w:p w:rsidR="00454BA3" w:rsidRDefault="00454BA3" w:rsidP="00340CF1">
      <w:pPr>
        <w:spacing w:after="0" w:line="240" w:lineRule="auto"/>
        <w:jc w:val="both"/>
        <w:rPr>
          <w:rFonts w:ascii="Times New Roman" w:hAnsi="Times New Roman" w:cs="Times New Roman"/>
          <w:sz w:val="28"/>
          <w:szCs w:val="28"/>
        </w:rPr>
      </w:pPr>
    </w:p>
    <w:p w:rsidR="00454BA3" w:rsidRPr="00DD0440" w:rsidRDefault="00454BA3" w:rsidP="00DE7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 5</w:t>
      </w:r>
      <w:r w:rsidRPr="00DD0440">
        <w:rPr>
          <w:rFonts w:ascii="Times New Roman" w:hAnsi="Times New Roman" w:cs="Times New Roman"/>
          <w:b/>
          <w:bCs/>
          <w:sz w:val="28"/>
          <w:szCs w:val="28"/>
        </w:rPr>
        <w:t xml:space="preserve"> – Oggetto della contrattazione integrativa</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Sono oggetto della contrattazione integrativa d’Istituto tutte le materie previste dalle norme vigenti.</w:t>
      </w:r>
    </w:p>
    <w:p w:rsidR="00454BA3" w:rsidRDefault="00454BA3" w:rsidP="00340CF1">
      <w:pPr>
        <w:pStyle w:val="ListParagraph"/>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contrattazione integrativa d’Istituto si basa su quanto stabilito dalle norme contrattuali; non può, in ogni caso, prevedere impegni di spesa superiori ai fondi a disposizione. </w:t>
      </w:r>
    </w:p>
    <w:p w:rsidR="00454BA3" w:rsidRDefault="00454BA3" w:rsidP="00DD0440">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Le previsioni contrattuali discordanti non sono valide e danno luogo all’applicazione della clausola di salvaguardia di cui all’art. 48, comma 3, del D. L. vo 165/2001.</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DE7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 6</w:t>
      </w:r>
      <w:r w:rsidRPr="00DD0440">
        <w:rPr>
          <w:rFonts w:ascii="Times New Roman" w:hAnsi="Times New Roman" w:cs="Times New Roman"/>
          <w:b/>
          <w:bCs/>
          <w:sz w:val="28"/>
          <w:szCs w:val="28"/>
        </w:rPr>
        <w:t xml:space="preserve"> – Informazione preventiva e successiva</w:t>
      </w:r>
    </w:p>
    <w:p w:rsidR="00454BA3" w:rsidRPr="00E14CB7" w:rsidRDefault="00454BA3" w:rsidP="00340CF1">
      <w:pPr>
        <w:spacing w:after="0" w:line="240" w:lineRule="auto"/>
        <w:jc w:val="both"/>
        <w:rPr>
          <w:rFonts w:ascii="Times New Roman" w:hAnsi="Times New Roman" w:cs="Times New Roman"/>
          <w:b/>
          <w:bCs/>
          <w:sz w:val="28"/>
          <w:szCs w:val="28"/>
          <w:u w:val="single"/>
        </w:rPr>
      </w:pPr>
    </w:p>
    <w:p w:rsidR="00454BA3" w:rsidRDefault="00454BA3" w:rsidP="00340CF1">
      <w:pPr>
        <w:pStyle w:val="ListParagraph"/>
        <w:numPr>
          <w:ilvl w:val="0"/>
          <w:numId w:val="19"/>
        </w:numPr>
        <w:spacing w:after="0" w:line="240" w:lineRule="auto"/>
        <w:jc w:val="both"/>
        <w:rPr>
          <w:rFonts w:ascii="Times New Roman" w:hAnsi="Times New Roman" w:cs="Times New Roman"/>
          <w:b/>
          <w:bCs/>
          <w:sz w:val="28"/>
          <w:szCs w:val="28"/>
          <w:u w:val="single"/>
        </w:rPr>
      </w:pPr>
      <w:r w:rsidRPr="00E14CB7">
        <w:rPr>
          <w:rFonts w:ascii="Times New Roman" w:hAnsi="Times New Roman" w:cs="Times New Roman"/>
          <w:b/>
          <w:bCs/>
          <w:sz w:val="28"/>
          <w:szCs w:val="28"/>
          <w:u w:val="single"/>
        </w:rPr>
        <w:t>Sono oggetto di informazione preventiva:</w:t>
      </w:r>
    </w:p>
    <w:p w:rsidR="00454BA3" w:rsidRPr="00E14CB7" w:rsidRDefault="00454BA3" w:rsidP="00E14CB7">
      <w:pPr>
        <w:pStyle w:val="ListParagraph"/>
        <w:spacing w:after="0" w:line="240" w:lineRule="auto"/>
        <w:jc w:val="both"/>
        <w:rPr>
          <w:rFonts w:ascii="Times New Roman" w:hAnsi="Times New Roman" w:cs="Times New Roman"/>
          <w:b/>
          <w:bCs/>
          <w:sz w:val="28"/>
          <w:szCs w:val="28"/>
          <w:u w:val="single"/>
        </w:rPr>
      </w:pPr>
    </w:p>
    <w:p w:rsidR="00454BA3" w:rsidRDefault="00454BA3" w:rsidP="00E14CB7">
      <w:pPr>
        <w:pStyle w:val="ListParagraph"/>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Proposte di formazione delle classi e di determinazione degli organici della scuola;</w:t>
      </w:r>
    </w:p>
    <w:p w:rsidR="00454BA3" w:rsidRDefault="00454BA3" w:rsidP="00E14CB7">
      <w:pPr>
        <w:pStyle w:val="ListParagraph"/>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Piano delle risorse complessive per il salario accessorio, ivi comprese quelle di fonte non contrattuale;</w:t>
      </w:r>
    </w:p>
    <w:p w:rsidR="00454BA3" w:rsidRDefault="00454BA3" w:rsidP="00E14CB7">
      <w:pPr>
        <w:pStyle w:val="ListParagraph"/>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Criteri di attuazione dei progetti nazionali, europei e territoriali;</w:t>
      </w:r>
    </w:p>
    <w:p w:rsidR="00454BA3" w:rsidRDefault="00454BA3" w:rsidP="00E14CB7">
      <w:pPr>
        <w:pStyle w:val="ListParagraph"/>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Criteri per la fruizione dei permessi per l’aggiornamento;</w:t>
      </w:r>
    </w:p>
    <w:p w:rsidR="00454BA3" w:rsidRDefault="00454BA3" w:rsidP="00E14CB7">
      <w:pPr>
        <w:pStyle w:val="ListParagraph"/>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Utilizzazione dei servizi sociali;</w:t>
      </w:r>
    </w:p>
    <w:p w:rsidR="00454BA3" w:rsidRDefault="00454BA3" w:rsidP="00E14CB7">
      <w:pPr>
        <w:pStyle w:val="ListParagraph"/>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Criteri di individuazione e modalità di utilizzazione del personale in progetti derivanti da specifiche disposizioni legislative, nonché da convenzioni, intese o accordi di programma stipulati dalla singola istituzione scolastica o dall’Amministrazione scolastica periferica con altri enti e istituzioni;</w:t>
      </w:r>
    </w:p>
    <w:p w:rsidR="00454BA3" w:rsidRDefault="00454BA3" w:rsidP="00E14CB7">
      <w:pPr>
        <w:pStyle w:val="ListParagraph"/>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Tutte le materie oggetto di contrattazione.</w:t>
      </w:r>
    </w:p>
    <w:p w:rsidR="00454BA3" w:rsidRDefault="00454BA3" w:rsidP="00E14CB7">
      <w:pPr>
        <w:spacing w:after="0" w:line="240" w:lineRule="auto"/>
        <w:jc w:val="both"/>
        <w:rPr>
          <w:rFonts w:ascii="Times New Roman" w:hAnsi="Times New Roman" w:cs="Times New Roman"/>
          <w:sz w:val="28"/>
          <w:szCs w:val="28"/>
        </w:rPr>
      </w:pPr>
    </w:p>
    <w:p w:rsidR="00454BA3" w:rsidRDefault="00454BA3" w:rsidP="00E14CB7">
      <w:pPr>
        <w:pStyle w:val="ListParagraph"/>
        <w:numPr>
          <w:ilvl w:val="0"/>
          <w:numId w:val="19"/>
        </w:numPr>
        <w:spacing w:after="0" w:line="240" w:lineRule="auto"/>
        <w:jc w:val="both"/>
        <w:rPr>
          <w:rFonts w:ascii="Times New Roman" w:hAnsi="Times New Roman" w:cs="Times New Roman"/>
          <w:sz w:val="28"/>
          <w:szCs w:val="28"/>
        </w:rPr>
      </w:pPr>
      <w:r w:rsidRPr="00E14CB7">
        <w:rPr>
          <w:rFonts w:ascii="Times New Roman" w:hAnsi="Times New Roman" w:cs="Times New Roman"/>
          <w:sz w:val="28"/>
          <w:szCs w:val="28"/>
        </w:rPr>
        <w:t xml:space="preserve">Sono, inoltre, </w:t>
      </w:r>
      <w:r w:rsidRPr="00524322">
        <w:rPr>
          <w:rFonts w:ascii="Times New Roman" w:hAnsi="Times New Roman" w:cs="Times New Roman"/>
          <w:b/>
          <w:bCs/>
          <w:sz w:val="28"/>
          <w:szCs w:val="28"/>
          <w:u w:val="single"/>
        </w:rPr>
        <w:t>oggetto di informazione</w:t>
      </w:r>
      <w:r w:rsidRPr="00E14CB7">
        <w:rPr>
          <w:rFonts w:ascii="Times New Roman" w:hAnsi="Times New Roman" w:cs="Times New Roman"/>
          <w:sz w:val="28"/>
          <w:szCs w:val="28"/>
        </w:rPr>
        <w:t xml:space="preserve"> le materie già </w:t>
      </w:r>
      <w:r>
        <w:rPr>
          <w:rFonts w:ascii="Times New Roman" w:hAnsi="Times New Roman" w:cs="Times New Roman"/>
          <w:sz w:val="28"/>
          <w:szCs w:val="28"/>
        </w:rPr>
        <w:t>previste dal CCNL comporto scuola del 29.11.2007:</w:t>
      </w:r>
    </w:p>
    <w:p w:rsidR="00454BA3" w:rsidRDefault="00454BA3" w:rsidP="00512867">
      <w:pPr>
        <w:pStyle w:val="ListParagraph"/>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Modalità di utilizzazione del personale docente in rapporto al Piano dell’Offerta Formativa  e al Piano delle attività;</w:t>
      </w:r>
    </w:p>
    <w:p w:rsidR="00454BA3" w:rsidRPr="00F47FAF" w:rsidRDefault="00454BA3" w:rsidP="00F47FAF">
      <w:pPr>
        <w:pStyle w:val="ListParagraph"/>
        <w:numPr>
          <w:ilvl w:val="0"/>
          <w:numId w:val="34"/>
        </w:numPr>
        <w:spacing w:after="0" w:line="240" w:lineRule="auto"/>
        <w:jc w:val="both"/>
        <w:rPr>
          <w:rFonts w:ascii="Times New Roman" w:hAnsi="Times New Roman" w:cs="Times New Roman"/>
          <w:sz w:val="28"/>
          <w:szCs w:val="28"/>
        </w:rPr>
      </w:pPr>
      <w:r w:rsidRPr="00F47FAF">
        <w:rPr>
          <w:rFonts w:ascii="Times New Roman" w:hAnsi="Times New Roman" w:cs="Times New Roman"/>
          <w:sz w:val="28"/>
          <w:szCs w:val="28"/>
        </w:rPr>
        <w:t xml:space="preserve"> Modalità di utilizzazione del personale A. T. A. in relazione al piano delle attività formulato dal D</w:t>
      </w:r>
      <w:r>
        <w:rPr>
          <w:rFonts w:ascii="Times New Roman" w:hAnsi="Times New Roman" w:cs="Times New Roman"/>
          <w:sz w:val="28"/>
          <w:szCs w:val="28"/>
        </w:rPr>
        <w:t xml:space="preserve">irettore </w:t>
      </w:r>
      <w:r w:rsidRPr="00F47FAF">
        <w:rPr>
          <w:rFonts w:ascii="Times New Roman" w:hAnsi="Times New Roman" w:cs="Times New Roman"/>
          <w:sz w:val="28"/>
          <w:szCs w:val="28"/>
        </w:rPr>
        <w:t>s</w:t>
      </w:r>
      <w:r>
        <w:rPr>
          <w:rFonts w:ascii="Times New Roman" w:hAnsi="Times New Roman" w:cs="Times New Roman"/>
          <w:sz w:val="28"/>
          <w:szCs w:val="28"/>
        </w:rPr>
        <w:t xml:space="preserve">ervizi </w:t>
      </w:r>
      <w:r w:rsidRPr="00F47FAF">
        <w:rPr>
          <w:rFonts w:ascii="Times New Roman" w:hAnsi="Times New Roman" w:cs="Times New Roman"/>
          <w:sz w:val="28"/>
          <w:szCs w:val="28"/>
        </w:rPr>
        <w:t>g</w:t>
      </w:r>
      <w:r>
        <w:rPr>
          <w:rFonts w:ascii="Times New Roman" w:hAnsi="Times New Roman" w:cs="Times New Roman"/>
          <w:sz w:val="28"/>
          <w:szCs w:val="28"/>
        </w:rPr>
        <w:t xml:space="preserve">enerali e </w:t>
      </w:r>
      <w:r w:rsidRPr="00F47FAF">
        <w:rPr>
          <w:rFonts w:ascii="Times New Roman" w:hAnsi="Times New Roman" w:cs="Times New Roman"/>
          <w:sz w:val="28"/>
          <w:szCs w:val="28"/>
        </w:rPr>
        <w:t>a</w:t>
      </w:r>
      <w:r>
        <w:rPr>
          <w:rFonts w:ascii="Times New Roman" w:hAnsi="Times New Roman" w:cs="Times New Roman"/>
          <w:sz w:val="28"/>
          <w:szCs w:val="28"/>
        </w:rPr>
        <w:t>amministrativi</w:t>
      </w:r>
      <w:r w:rsidRPr="00F47FAF">
        <w:rPr>
          <w:rFonts w:ascii="Times New Roman" w:hAnsi="Times New Roman" w:cs="Times New Roman"/>
          <w:sz w:val="28"/>
          <w:szCs w:val="28"/>
        </w:rPr>
        <w:t xml:space="preserve">, sentito il personale medesimo; </w:t>
      </w:r>
    </w:p>
    <w:p w:rsidR="00454BA3" w:rsidRDefault="00454BA3" w:rsidP="00512867">
      <w:pPr>
        <w:pStyle w:val="ListParagraph"/>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Criteri riguardanti le assegnazioni del personale docente e A. T. A. alle sezioni staccate e ai plessi. Ritorni pomeridiani;</w:t>
      </w:r>
    </w:p>
    <w:p w:rsidR="00454BA3" w:rsidRDefault="00454BA3" w:rsidP="00996A6A">
      <w:pPr>
        <w:pStyle w:val="ListParagraph"/>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Criteri e modalità relativi all’organizzazione del lavoro e all’articolazione dell’orario del personale docente e A. T. A.;</w:t>
      </w:r>
    </w:p>
    <w:p w:rsidR="00454BA3" w:rsidRPr="00996A6A" w:rsidRDefault="00454BA3" w:rsidP="00996A6A">
      <w:pPr>
        <w:pStyle w:val="ListParagraph"/>
        <w:numPr>
          <w:ilvl w:val="0"/>
          <w:numId w:val="3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Criteri per l’individuazione del personale docente  e A. T. A. da utilizzare nelle attività retribuite con il fondo di Istituto.</w:t>
      </w:r>
    </w:p>
    <w:p w:rsidR="00454BA3" w:rsidRDefault="00454BA3" w:rsidP="00524322">
      <w:pPr>
        <w:pStyle w:val="ListParagraph"/>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Dirigente fornisce </w:t>
      </w:r>
      <w:r w:rsidRPr="00EB14B6">
        <w:rPr>
          <w:rFonts w:ascii="Times New Roman" w:hAnsi="Times New Roman" w:cs="Times New Roman"/>
          <w:b/>
          <w:bCs/>
          <w:sz w:val="28"/>
          <w:szCs w:val="28"/>
          <w:u w:val="single"/>
        </w:rPr>
        <w:t>l’informazione preventiva</w:t>
      </w:r>
      <w:r>
        <w:rPr>
          <w:rFonts w:ascii="Times New Roman" w:hAnsi="Times New Roman" w:cs="Times New Roman"/>
          <w:sz w:val="28"/>
          <w:szCs w:val="28"/>
        </w:rPr>
        <w:t xml:space="preserve"> alla parte sindacale nel corso di appositi incontri, mettendo a disposizione anche l’eventuale documentazione.</w:t>
      </w:r>
    </w:p>
    <w:p w:rsidR="00454BA3" w:rsidRDefault="00454BA3" w:rsidP="00996A6A">
      <w:pPr>
        <w:spacing w:after="0" w:line="240" w:lineRule="auto"/>
        <w:jc w:val="both"/>
        <w:rPr>
          <w:rFonts w:ascii="Times New Roman" w:hAnsi="Times New Roman" w:cs="Times New Roman"/>
          <w:sz w:val="28"/>
          <w:szCs w:val="28"/>
        </w:rPr>
      </w:pPr>
    </w:p>
    <w:p w:rsidR="00454BA3" w:rsidRDefault="00454BA3" w:rsidP="00DE7815">
      <w:pPr>
        <w:spacing w:after="0" w:line="240" w:lineRule="auto"/>
        <w:jc w:val="center"/>
        <w:rPr>
          <w:rFonts w:ascii="Times New Roman" w:hAnsi="Times New Roman" w:cs="Times New Roman"/>
          <w:b/>
          <w:bCs/>
          <w:sz w:val="28"/>
          <w:szCs w:val="28"/>
        </w:rPr>
      </w:pPr>
      <w:r w:rsidRPr="00996A6A">
        <w:rPr>
          <w:rFonts w:ascii="Times New Roman" w:hAnsi="Times New Roman" w:cs="Times New Roman"/>
          <w:b/>
          <w:bCs/>
          <w:sz w:val="28"/>
          <w:szCs w:val="28"/>
        </w:rPr>
        <w:t>Art. 7 – Informazione successiva</w:t>
      </w:r>
    </w:p>
    <w:p w:rsidR="00454BA3" w:rsidRPr="00996A6A" w:rsidRDefault="00454BA3" w:rsidP="00996A6A">
      <w:pPr>
        <w:spacing w:after="0" w:line="240" w:lineRule="auto"/>
        <w:jc w:val="both"/>
        <w:rPr>
          <w:rFonts w:ascii="Times New Roman" w:hAnsi="Times New Roman" w:cs="Times New Roman"/>
          <w:sz w:val="28"/>
          <w:szCs w:val="28"/>
        </w:rPr>
      </w:pPr>
    </w:p>
    <w:p w:rsidR="00454BA3" w:rsidRDefault="00454BA3" w:rsidP="00996A6A">
      <w:pPr>
        <w:pStyle w:val="ListParagraph"/>
        <w:numPr>
          <w:ilvl w:val="0"/>
          <w:numId w:val="41"/>
        </w:numPr>
        <w:spacing w:after="0" w:line="240" w:lineRule="auto"/>
        <w:jc w:val="both"/>
        <w:rPr>
          <w:rFonts w:ascii="Times New Roman" w:hAnsi="Times New Roman" w:cs="Times New Roman"/>
          <w:sz w:val="28"/>
          <w:szCs w:val="28"/>
        </w:rPr>
      </w:pPr>
      <w:r w:rsidRPr="00996A6A">
        <w:rPr>
          <w:rFonts w:ascii="Times New Roman" w:hAnsi="Times New Roman" w:cs="Times New Roman"/>
          <w:sz w:val="28"/>
          <w:szCs w:val="28"/>
        </w:rPr>
        <w:t>E’ materia di informazione successiva:</w:t>
      </w:r>
    </w:p>
    <w:p w:rsidR="00454BA3" w:rsidRPr="00996A6A" w:rsidRDefault="00454BA3" w:rsidP="001E6663">
      <w:pPr>
        <w:pStyle w:val="ListParagraph"/>
        <w:spacing w:after="0" w:line="240" w:lineRule="auto"/>
        <w:ind w:left="360"/>
        <w:jc w:val="both"/>
        <w:rPr>
          <w:rFonts w:ascii="Times New Roman" w:hAnsi="Times New Roman" w:cs="Times New Roman"/>
          <w:sz w:val="28"/>
          <w:szCs w:val="28"/>
        </w:rPr>
      </w:pPr>
    </w:p>
    <w:p w:rsidR="00454BA3" w:rsidRDefault="00454BA3" w:rsidP="00EB14B6">
      <w:pPr>
        <w:pStyle w:val="ListParagraph"/>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Nominativi del personale utilizzato nelle attività e progetti retribuiti con il F. I. S.;</w:t>
      </w:r>
    </w:p>
    <w:p w:rsidR="00454BA3" w:rsidRDefault="00454BA3" w:rsidP="00EB14B6">
      <w:pPr>
        <w:pStyle w:val="ListParagraph"/>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Verifica dell’attuazione della C. C. I. d’Istituto sull’utilizzo delle risorse.</w:t>
      </w:r>
    </w:p>
    <w:p w:rsidR="00454BA3" w:rsidRPr="00524322" w:rsidRDefault="00454BA3" w:rsidP="00EB14B6">
      <w:pPr>
        <w:pStyle w:val="ListParagraph"/>
        <w:spacing w:after="0" w:line="240" w:lineRule="auto"/>
        <w:ind w:left="1080"/>
        <w:jc w:val="both"/>
        <w:rPr>
          <w:rFonts w:ascii="Times New Roman" w:hAnsi="Times New Roman" w:cs="Times New Roman"/>
          <w:sz w:val="28"/>
          <w:szCs w:val="28"/>
        </w:rPr>
      </w:pPr>
    </w:p>
    <w:p w:rsidR="00454BA3" w:rsidRDefault="00454BA3" w:rsidP="00340CF1">
      <w:pPr>
        <w:pStyle w:val="ListParagraph"/>
        <w:spacing w:after="0" w:line="240" w:lineRule="auto"/>
        <w:jc w:val="both"/>
        <w:rPr>
          <w:rFonts w:ascii="Times New Roman" w:hAnsi="Times New Roman" w:cs="Times New Roman"/>
          <w:sz w:val="28"/>
          <w:szCs w:val="28"/>
        </w:rPr>
      </w:pPr>
    </w:p>
    <w:p w:rsidR="00454BA3" w:rsidRPr="00EB14B6" w:rsidRDefault="00454BA3" w:rsidP="00EB14B6">
      <w:pPr>
        <w:pStyle w:val="ListParagraph"/>
        <w:spacing w:after="0" w:line="240" w:lineRule="auto"/>
        <w:jc w:val="center"/>
        <w:rPr>
          <w:rFonts w:ascii="Times New Roman" w:hAnsi="Times New Roman" w:cs="Times New Roman"/>
          <w:b/>
          <w:bCs/>
          <w:sz w:val="28"/>
          <w:szCs w:val="28"/>
        </w:rPr>
      </w:pPr>
      <w:r w:rsidRPr="00EB14B6">
        <w:rPr>
          <w:rFonts w:ascii="Times New Roman" w:hAnsi="Times New Roman" w:cs="Times New Roman"/>
          <w:b/>
          <w:bCs/>
          <w:sz w:val="28"/>
          <w:szCs w:val="28"/>
        </w:rPr>
        <w:t>CAPO II – DIRITTI SINDACALI</w:t>
      </w:r>
    </w:p>
    <w:p w:rsidR="00454BA3" w:rsidRDefault="00454BA3" w:rsidP="00340CF1">
      <w:pPr>
        <w:pStyle w:val="ListParagraph"/>
        <w:spacing w:after="0" w:line="240" w:lineRule="auto"/>
        <w:jc w:val="both"/>
        <w:rPr>
          <w:rFonts w:ascii="Times New Roman" w:hAnsi="Times New Roman" w:cs="Times New Roman"/>
          <w:sz w:val="28"/>
          <w:szCs w:val="28"/>
        </w:rPr>
      </w:pPr>
    </w:p>
    <w:p w:rsidR="00454BA3" w:rsidRPr="00EB14B6" w:rsidRDefault="00454BA3" w:rsidP="00DE7815">
      <w:pPr>
        <w:pStyle w:val="ListParagraph"/>
        <w:spacing w:after="0" w:line="240" w:lineRule="auto"/>
        <w:jc w:val="center"/>
        <w:rPr>
          <w:rFonts w:ascii="Times New Roman" w:hAnsi="Times New Roman" w:cs="Times New Roman"/>
          <w:b/>
          <w:bCs/>
          <w:sz w:val="28"/>
          <w:szCs w:val="28"/>
        </w:rPr>
      </w:pPr>
      <w:r w:rsidRPr="00EB14B6">
        <w:rPr>
          <w:rFonts w:ascii="Times New Roman" w:hAnsi="Times New Roman" w:cs="Times New Roman"/>
          <w:b/>
          <w:bCs/>
          <w:sz w:val="28"/>
          <w:szCs w:val="28"/>
        </w:rPr>
        <w:t>Art. 8 – Attività sindacale</w:t>
      </w:r>
    </w:p>
    <w:p w:rsidR="00454BA3" w:rsidRDefault="00454BA3" w:rsidP="00340CF1">
      <w:pPr>
        <w:pStyle w:val="ListParagraph"/>
        <w:spacing w:after="0" w:line="240" w:lineRule="auto"/>
        <w:jc w:val="both"/>
        <w:rPr>
          <w:rFonts w:ascii="Times New Roman" w:hAnsi="Times New Roman" w:cs="Times New Roman"/>
          <w:sz w:val="28"/>
          <w:szCs w:val="28"/>
        </w:rPr>
      </w:pPr>
    </w:p>
    <w:p w:rsidR="00454BA3" w:rsidRDefault="00454BA3" w:rsidP="001E6663">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La RSU e i rappresentanti delle OO. SS. dispongono di un proprio Albo sindacale in tutte le sedi della scuola, di cui sono responsabili; ogni documento affisso all’Albo deve riguardare materia contrattuale o del lavoro e va siglato da chi lo affigge che se ne assume  la responsabilità legale.</w:t>
      </w:r>
    </w:p>
    <w:p w:rsidR="00454BA3" w:rsidRDefault="00454BA3" w:rsidP="001E6663">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La RSU e  i terminali associativi delle OO. SS. rappresentative possono utilizzare, a richiesta, per la propria attività sindacale un locale concordando con il Dirigente le modalità per la gestione, il controllo e la pulizia del locale stesso.</w:t>
      </w:r>
    </w:p>
    <w:p w:rsidR="00454BA3" w:rsidRDefault="00454BA3" w:rsidP="001E6663">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Il Dirigente trasmette alla RSU e ai terminali associativi delle OO. SS. rappresentative l</w:t>
      </w:r>
      <w:r w:rsidRPr="00604558">
        <w:rPr>
          <w:rFonts w:ascii="Times New Roman" w:hAnsi="Times New Roman" w:cs="Times New Roman"/>
          <w:sz w:val="28"/>
          <w:szCs w:val="28"/>
        </w:rPr>
        <w:t>e notizie</w:t>
      </w:r>
      <w:r>
        <w:rPr>
          <w:rFonts w:ascii="Times New Roman" w:hAnsi="Times New Roman" w:cs="Times New Roman"/>
          <w:sz w:val="28"/>
          <w:szCs w:val="28"/>
        </w:rPr>
        <w:t xml:space="preserve"> di natura sindacale provenienti dall’esterno.</w:t>
      </w:r>
    </w:p>
    <w:p w:rsidR="00454BA3" w:rsidRDefault="00454BA3" w:rsidP="00340CF1">
      <w:pPr>
        <w:spacing w:after="0" w:line="240" w:lineRule="auto"/>
        <w:jc w:val="both"/>
        <w:rPr>
          <w:rFonts w:ascii="Times New Roman" w:hAnsi="Times New Roman" w:cs="Times New Roman"/>
          <w:sz w:val="28"/>
          <w:szCs w:val="28"/>
        </w:rPr>
      </w:pPr>
    </w:p>
    <w:p w:rsidR="00454BA3" w:rsidRPr="00EB14B6" w:rsidRDefault="00454BA3" w:rsidP="00DE7815">
      <w:pPr>
        <w:spacing w:after="0" w:line="240" w:lineRule="auto"/>
        <w:jc w:val="center"/>
        <w:rPr>
          <w:rFonts w:ascii="Times New Roman" w:hAnsi="Times New Roman" w:cs="Times New Roman"/>
          <w:b/>
          <w:bCs/>
          <w:sz w:val="28"/>
          <w:szCs w:val="28"/>
        </w:rPr>
      </w:pPr>
      <w:r w:rsidRPr="00EB14B6">
        <w:rPr>
          <w:rFonts w:ascii="Times New Roman" w:hAnsi="Times New Roman" w:cs="Times New Roman"/>
          <w:b/>
          <w:bCs/>
          <w:sz w:val="28"/>
          <w:szCs w:val="28"/>
        </w:rPr>
        <w:t>Art 9. – Assemblea sindacale in orario di lavoro</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Lo svolgimento delle assemblee sindacali è disciplinato dall’art. 8 del vigente CCNL di comparto.</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La richiesta di assemblea da parte di uno o più soggetti sindacali (RSU e</w:t>
      </w:r>
      <w:r w:rsidRPr="00604558">
        <w:rPr>
          <w:rFonts w:ascii="Times New Roman" w:hAnsi="Times New Roman" w:cs="Times New Roman"/>
          <w:sz w:val="28"/>
          <w:szCs w:val="28"/>
        </w:rPr>
        <w:t xml:space="preserve"> </w:t>
      </w:r>
      <w:r>
        <w:rPr>
          <w:rFonts w:ascii="Times New Roman" w:hAnsi="Times New Roman" w:cs="Times New Roman"/>
          <w:sz w:val="28"/>
          <w:szCs w:val="28"/>
        </w:rPr>
        <w:t>OO. SS. rappresentative) deve essere inoltrata al Dirigente con almeno sei giorni di anticipo. Ricevuta la richiesta, il Dirigente informa gli altri soggetti sindacali presenti nella scuola, i quali, entro due giorni, a loro volta, possono richiedere l’assemblea per la stessa data e ora.</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Nella richiesta di assemblea, vanno specificati: </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la data, l’ora di inizio e di fine, l’o.d.g., eventuale presenza di persone esterne alla scuola.</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L’indizione dell’assemblea viene comunicata al personale con circolare; l’adesione va espressa, con almeno 2 giorni di anticipo,  per poter avvisare le famiglie in caso di interruzione delle lezioni. </w:t>
      </w:r>
    </w:p>
    <w:p w:rsidR="00454BA3" w:rsidRPr="00EB14B6" w:rsidRDefault="00454BA3" w:rsidP="00340CF1">
      <w:pPr>
        <w:spacing w:after="0" w:line="240" w:lineRule="auto"/>
        <w:jc w:val="both"/>
        <w:rPr>
          <w:rFonts w:ascii="Times New Roman" w:hAnsi="Times New Roman" w:cs="Times New Roman"/>
          <w:b/>
          <w:bCs/>
          <w:sz w:val="28"/>
          <w:szCs w:val="28"/>
          <w:u w:val="single"/>
        </w:rPr>
      </w:pPr>
      <w:r w:rsidRPr="00EB14B6">
        <w:rPr>
          <w:rFonts w:ascii="Times New Roman" w:hAnsi="Times New Roman" w:cs="Times New Roman"/>
          <w:b/>
          <w:bCs/>
          <w:sz w:val="28"/>
          <w:szCs w:val="28"/>
          <w:u w:val="single"/>
        </w:rPr>
        <w:t>La mancata comunicazione implica la rinuncia a partecipare e l’obbligo di coprire il normale orario di servizio.</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Il personale che partecipa all’assemblea deve riprendere servizio alla scadenza prevista nella classe o nel settore di competenza. </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Qualora non si dia luogo all’interruzione delle lezioni e l’assemblea riguardi anche il personale A. T. A, va, in ogni caso, assicurata la sorveglia dell’ingresso e il funzionamento del centralino telefonico, in ogni sede. </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scelta del personale,  che deve assicurare i servizi minimi essenziali,  viene effettuata dal Direttore servizi generali e amministrativi, tenendo conto della disponibilità degli interessati o, in caso di insufficienza , del criterio della rotazione secondo l’ordine alfabetico.</w:t>
      </w:r>
    </w:p>
    <w:p w:rsidR="00454BA3" w:rsidRDefault="00454BA3" w:rsidP="00340CF1">
      <w:pPr>
        <w:spacing w:after="0" w:line="240" w:lineRule="auto"/>
        <w:jc w:val="both"/>
        <w:rPr>
          <w:rFonts w:ascii="Times New Roman" w:hAnsi="Times New Roman" w:cs="Times New Roman"/>
          <w:sz w:val="28"/>
          <w:szCs w:val="28"/>
        </w:rPr>
      </w:pPr>
    </w:p>
    <w:p w:rsidR="00454BA3" w:rsidRPr="00E439B7" w:rsidRDefault="00454BA3" w:rsidP="00DE7815">
      <w:pPr>
        <w:spacing w:after="0" w:line="240" w:lineRule="auto"/>
        <w:jc w:val="center"/>
        <w:rPr>
          <w:rFonts w:ascii="Times New Roman" w:hAnsi="Times New Roman" w:cs="Times New Roman"/>
          <w:b/>
          <w:bCs/>
          <w:sz w:val="28"/>
          <w:szCs w:val="28"/>
        </w:rPr>
      </w:pPr>
      <w:r w:rsidRPr="00E439B7">
        <w:rPr>
          <w:rFonts w:ascii="Times New Roman" w:hAnsi="Times New Roman" w:cs="Times New Roman"/>
          <w:b/>
          <w:bCs/>
          <w:sz w:val="28"/>
          <w:szCs w:val="28"/>
        </w:rPr>
        <w:t>Art. 10 – Permessi retribuiti e non retribuiti delle RSU</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Spettano alla RSU permessi sindacali retribuiti in misura pari a 25 minuti e 30 secondi (art. 6, comma 2, lett. a) del CCNQ 9 ottobre 2009) per ogni dipendente in servizio con rapporto di lavoro a tempo indeterminato; il calcolo del monte ore spettante viene effettuato, all’inizio dell’anno scolastico, dal Dirigente che lo comunica alla RSU medesima.</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I permessi sono gestiti autonomamente dalla RSU, con obbligo di preventiva comunicazione al Dirigente con almeno due giorni di anticipo.</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Spettano, inoltre, alla RSU permessi sindacali non retribuiti, pari ad un massimo di otto giorni  l'anno per partecipare a trattative sindacali o convegni e congressi di natura sindacale; la comunicazione per la fruizione del diritto va inoltrata, di norma, tre giorni prima dall’organizzazione sindacale al Dirigente.</w:t>
      </w:r>
    </w:p>
    <w:p w:rsidR="00454BA3" w:rsidRDefault="00454BA3" w:rsidP="00340CF1">
      <w:pPr>
        <w:spacing w:after="0" w:line="240" w:lineRule="auto"/>
        <w:jc w:val="both"/>
        <w:rPr>
          <w:rFonts w:ascii="Times New Roman" w:hAnsi="Times New Roman" w:cs="Times New Roman"/>
          <w:sz w:val="28"/>
          <w:szCs w:val="28"/>
        </w:rPr>
      </w:pPr>
    </w:p>
    <w:p w:rsidR="00454BA3" w:rsidRPr="00E439B7" w:rsidRDefault="00454BA3" w:rsidP="00DE7815">
      <w:pPr>
        <w:spacing w:after="0" w:line="240" w:lineRule="auto"/>
        <w:jc w:val="center"/>
        <w:rPr>
          <w:rFonts w:ascii="Times New Roman" w:hAnsi="Times New Roman" w:cs="Times New Roman"/>
          <w:b/>
          <w:bCs/>
          <w:sz w:val="28"/>
          <w:szCs w:val="28"/>
        </w:rPr>
      </w:pPr>
      <w:r w:rsidRPr="00E439B7">
        <w:rPr>
          <w:rFonts w:ascii="Times New Roman" w:hAnsi="Times New Roman" w:cs="Times New Roman"/>
          <w:b/>
          <w:bCs/>
          <w:sz w:val="28"/>
          <w:szCs w:val="28"/>
        </w:rPr>
        <w:t>Art. 11 – Referendum</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Prima della stipula del C. I. d’Istituto, la RSU può indire il referendum tra tutti i dipendenti dell’Istituzione scolastica.</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Le modalità per l’effettuazione del referendum, che non devono pregiudicare il regolare svolgimento del servizio, sono definite dalla RSU; la scuola fornisce il supporto materiale e organizzativo.</w:t>
      </w:r>
    </w:p>
    <w:p w:rsidR="00454BA3" w:rsidRDefault="00454BA3" w:rsidP="00340CF1">
      <w:pPr>
        <w:spacing w:after="0" w:line="240" w:lineRule="auto"/>
        <w:jc w:val="both"/>
        <w:rPr>
          <w:rFonts w:ascii="Times New Roman" w:hAnsi="Times New Roman" w:cs="Times New Roman"/>
          <w:sz w:val="28"/>
          <w:szCs w:val="28"/>
        </w:rPr>
      </w:pPr>
    </w:p>
    <w:p w:rsidR="00454BA3" w:rsidRPr="00E439B7" w:rsidRDefault="00454BA3" w:rsidP="00DE7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TITOLO III –  DOCENTI</w:t>
      </w:r>
      <w:r w:rsidRPr="00E439B7">
        <w:rPr>
          <w:rFonts w:ascii="Times New Roman" w:hAnsi="Times New Roman" w:cs="Times New Roman"/>
          <w:b/>
          <w:bCs/>
          <w:sz w:val="28"/>
          <w:szCs w:val="28"/>
        </w:rPr>
        <w:t xml:space="preserve"> E ATA</w:t>
      </w:r>
    </w:p>
    <w:p w:rsidR="00454BA3" w:rsidRDefault="00454BA3" w:rsidP="00340CF1">
      <w:pPr>
        <w:spacing w:after="0" w:line="240" w:lineRule="auto"/>
        <w:jc w:val="both"/>
        <w:rPr>
          <w:rFonts w:ascii="Times New Roman" w:hAnsi="Times New Roman" w:cs="Times New Roman"/>
          <w:sz w:val="28"/>
          <w:szCs w:val="28"/>
        </w:rPr>
      </w:pPr>
    </w:p>
    <w:p w:rsidR="00454BA3" w:rsidRPr="00E439B7" w:rsidRDefault="00454BA3" w:rsidP="00DE7815">
      <w:pPr>
        <w:spacing w:after="0" w:line="240" w:lineRule="auto"/>
        <w:jc w:val="center"/>
        <w:rPr>
          <w:rFonts w:ascii="Times New Roman" w:hAnsi="Times New Roman" w:cs="Times New Roman"/>
          <w:b/>
          <w:bCs/>
          <w:sz w:val="28"/>
          <w:szCs w:val="28"/>
        </w:rPr>
      </w:pPr>
      <w:r w:rsidRPr="00E439B7">
        <w:rPr>
          <w:rFonts w:ascii="Times New Roman" w:hAnsi="Times New Roman" w:cs="Times New Roman"/>
          <w:b/>
          <w:bCs/>
          <w:sz w:val="28"/>
          <w:szCs w:val="28"/>
        </w:rPr>
        <w:t>Art. 12 – Ore eccedenti personale docente</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Ogni docente può dare la propria disponibilità di almeno un’ora settimanale per l’effettuazione di ore eccedenti l’orario d’obbligo al fine di consentire la sostituzione dei colleghi assenti.</w:t>
      </w:r>
    </w:p>
    <w:p w:rsidR="00454BA3" w:rsidRDefault="00454BA3" w:rsidP="00340CF1">
      <w:pPr>
        <w:spacing w:after="0" w:line="240" w:lineRule="auto"/>
        <w:jc w:val="both"/>
        <w:rPr>
          <w:rFonts w:ascii="Times New Roman" w:hAnsi="Times New Roman" w:cs="Times New Roman"/>
          <w:sz w:val="28"/>
          <w:szCs w:val="28"/>
        </w:rPr>
      </w:pPr>
    </w:p>
    <w:p w:rsidR="00454BA3" w:rsidRPr="00E75F09" w:rsidRDefault="00454BA3" w:rsidP="00DE7815">
      <w:pPr>
        <w:spacing w:after="0" w:line="240" w:lineRule="auto"/>
        <w:jc w:val="center"/>
        <w:rPr>
          <w:rFonts w:ascii="Times New Roman" w:hAnsi="Times New Roman" w:cs="Times New Roman"/>
          <w:b/>
          <w:bCs/>
          <w:sz w:val="28"/>
          <w:szCs w:val="28"/>
        </w:rPr>
      </w:pPr>
      <w:r w:rsidRPr="00E75F09">
        <w:rPr>
          <w:rFonts w:ascii="Times New Roman" w:hAnsi="Times New Roman" w:cs="Times New Roman"/>
          <w:b/>
          <w:bCs/>
          <w:sz w:val="28"/>
          <w:szCs w:val="28"/>
        </w:rPr>
        <w:t>Art. 13 – Modalità di utilizzo del personale docente per le sostituzioni</w:t>
      </w:r>
    </w:p>
    <w:p w:rsidR="00454BA3" w:rsidRPr="00E75F09" w:rsidRDefault="00454BA3" w:rsidP="001D6EEE">
      <w:p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Per la sostituzione dei docenti assenti si ricorre ai seguenti criteri in ordine di priorità:</w:t>
      </w:r>
    </w:p>
    <w:p w:rsidR="00454BA3" w:rsidRPr="00E75F09" w:rsidRDefault="00454BA3" w:rsidP="00F32474">
      <w:pPr>
        <w:pStyle w:val="ListParagraph"/>
        <w:numPr>
          <w:ilvl w:val="0"/>
          <w:numId w:val="43"/>
        </w:num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Docente che in quell’ora non ha la classe o l’alunno presente a scuola</w:t>
      </w:r>
    </w:p>
    <w:p w:rsidR="00454BA3" w:rsidRPr="00E75F09" w:rsidRDefault="00454BA3" w:rsidP="001D6EEE">
      <w:pPr>
        <w:pStyle w:val="ListParagraph"/>
        <w:numPr>
          <w:ilvl w:val="0"/>
          <w:numId w:val="43"/>
        </w:num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 xml:space="preserve">Docente della stessa classe in compresenza </w:t>
      </w:r>
    </w:p>
    <w:p w:rsidR="00454BA3" w:rsidRPr="00E75F09" w:rsidRDefault="00454BA3" w:rsidP="001D6EEE">
      <w:pPr>
        <w:pStyle w:val="ListParagraph"/>
        <w:numPr>
          <w:ilvl w:val="0"/>
          <w:numId w:val="43"/>
        </w:numPr>
        <w:rPr>
          <w:rFonts w:ascii="Times New Roman" w:hAnsi="Times New Roman" w:cs="Times New Roman"/>
          <w:sz w:val="28"/>
          <w:szCs w:val="28"/>
        </w:rPr>
      </w:pPr>
      <w:r w:rsidRPr="00E75F09">
        <w:rPr>
          <w:rFonts w:ascii="Times New Roman" w:hAnsi="Times New Roman" w:cs="Times New Roman"/>
          <w:sz w:val="28"/>
          <w:szCs w:val="28"/>
        </w:rPr>
        <w:t xml:space="preserve">Docente di altra classe in compresenza </w:t>
      </w:r>
    </w:p>
    <w:p w:rsidR="00454BA3" w:rsidRPr="00E75F09" w:rsidRDefault="00454BA3" w:rsidP="001D6EEE">
      <w:pPr>
        <w:pStyle w:val="ListParagraph"/>
        <w:numPr>
          <w:ilvl w:val="0"/>
          <w:numId w:val="43"/>
        </w:num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Docente che deve recuperare permessi brevi</w:t>
      </w:r>
    </w:p>
    <w:p w:rsidR="00454BA3" w:rsidRPr="00E75F09" w:rsidRDefault="00454BA3" w:rsidP="00F32474">
      <w:pPr>
        <w:pStyle w:val="ListParagraph"/>
        <w:numPr>
          <w:ilvl w:val="0"/>
          <w:numId w:val="43"/>
        </w:num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Docente che ha dato la disponibilità  ( retribuzione aggiuntiva)</w:t>
      </w:r>
    </w:p>
    <w:p w:rsidR="00454BA3" w:rsidRDefault="00454BA3" w:rsidP="00F32474">
      <w:pPr>
        <w:spacing w:after="0" w:line="240" w:lineRule="auto"/>
        <w:jc w:val="both"/>
        <w:rPr>
          <w:rFonts w:ascii="Times New Roman" w:hAnsi="Times New Roman" w:cs="Times New Roman"/>
          <w:sz w:val="28"/>
          <w:szCs w:val="28"/>
          <w:highlight w:val="yellow"/>
        </w:rPr>
      </w:pPr>
    </w:p>
    <w:p w:rsidR="00454BA3" w:rsidRPr="00E75F09" w:rsidRDefault="00454BA3" w:rsidP="00DE7815">
      <w:pPr>
        <w:spacing w:after="0" w:line="240" w:lineRule="auto"/>
        <w:jc w:val="center"/>
        <w:rPr>
          <w:rFonts w:ascii="Times New Roman" w:hAnsi="Times New Roman" w:cs="Times New Roman"/>
          <w:b/>
          <w:bCs/>
          <w:sz w:val="28"/>
          <w:szCs w:val="28"/>
        </w:rPr>
      </w:pPr>
      <w:r w:rsidRPr="00E75F09">
        <w:rPr>
          <w:rFonts w:ascii="Times New Roman" w:hAnsi="Times New Roman" w:cs="Times New Roman"/>
          <w:b/>
          <w:bCs/>
          <w:sz w:val="28"/>
          <w:szCs w:val="28"/>
        </w:rPr>
        <w:t>Art. 14 –Permessi per formazione docenti</w:t>
      </w:r>
    </w:p>
    <w:p w:rsidR="00454BA3" w:rsidRPr="00E75F09" w:rsidRDefault="00454BA3" w:rsidP="00F32474">
      <w:p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I docenti fruiscono a domanda, con esonero dal servizio e sostituzione, dei cinque giorni previsti dall'art. 64, comma 5 CCNL per la frequenza di attività di formazione riconosciute dall'Amministrazione scolastica centrale e periferica.</w:t>
      </w:r>
    </w:p>
    <w:p w:rsidR="00454BA3" w:rsidRPr="00E75F09" w:rsidRDefault="00454BA3" w:rsidP="002A0503">
      <w:p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Nel caso vi siano più richieste contemporanee di permesso per aggiornamento</w:t>
      </w:r>
    </w:p>
    <w:p w:rsidR="00454BA3" w:rsidRPr="00E75F09" w:rsidRDefault="00454BA3" w:rsidP="002A0503">
      <w:p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che non riguardino prosecuzioni di corsi già iniziati si autorizzerà il personale a</w:t>
      </w:r>
    </w:p>
    <w:p w:rsidR="00454BA3" w:rsidRPr="00E75F09" w:rsidRDefault="00454BA3" w:rsidP="002A0503">
      <w:p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discrezione del Dirigente in base ai bisogni della scuola.</w:t>
      </w:r>
    </w:p>
    <w:p w:rsidR="00454BA3" w:rsidRPr="00E75F09" w:rsidRDefault="00454BA3" w:rsidP="002A0503">
      <w:p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 xml:space="preserve"> Nel caso più docenti chiedono di partecipare ad un corso di formazione dove è prevista la partecipazione di un numero limitato di docenti, i  criteri di scelta saranno i seguenti:</w:t>
      </w:r>
    </w:p>
    <w:p w:rsidR="00454BA3" w:rsidRPr="00E75F09" w:rsidRDefault="00454BA3" w:rsidP="00587E1A">
      <w:pPr>
        <w:pStyle w:val="ListParagraph"/>
        <w:numPr>
          <w:ilvl w:val="0"/>
          <w:numId w:val="45"/>
        </w:num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Docente che ha svolto meno corsi di aggiornamento nell’anno scolastico in corso ( a parità priorità all’insegnante più giovane)</w:t>
      </w:r>
    </w:p>
    <w:p w:rsidR="00454BA3" w:rsidRPr="00E75F09" w:rsidRDefault="00454BA3" w:rsidP="00587E1A">
      <w:pPr>
        <w:pStyle w:val="ListParagraph"/>
        <w:numPr>
          <w:ilvl w:val="0"/>
          <w:numId w:val="45"/>
        </w:num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Docente che possiede meno corsi di aggiornamento relativi alla materia del corso (a parità priorità all’insegnante più giovane)</w:t>
      </w:r>
    </w:p>
    <w:p w:rsidR="00454BA3" w:rsidRPr="00E75F09" w:rsidRDefault="00454BA3" w:rsidP="00587E1A">
      <w:pPr>
        <w:pStyle w:val="ListParagraph"/>
        <w:numPr>
          <w:ilvl w:val="0"/>
          <w:numId w:val="45"/>
        </w:num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Docente della materia del corso e/o docente della funzione  svolta nella scuola relativa al corso (a parità priorità all’insegnante più giovane)</w:t>
      </w:r>
    </w:p>
    <w:p w:rsidR="00454BA3" w:rsidRPr="002A0503" w:rsidRDefault="00454BA3" w:rsidP="002A0503">
      <w:pPr>
        <w:spacing w:after="0" w:line="240" w:lineRule="auto"/>
        <w:jc w:val="both"/>
        <w:rPr>
          <w:rFonts w:ascii="Times New Roman" w:hAnsi="Times New Roman" w:cs="Times New Roman"/>
          <w:sz w:val="28"/>
          <w:szCs w:val="28"/>
        </w:rPr>
      </w:pPr>
    </w:p>
    <w:p w:rsidR="00454BA3" w:rsidRPr="00E439B7" w:rsidRDefault="00454BA3" w:rsidP="00DE7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 15</w:t>
      </w:r>
      <w:r w:rsidRPr="00E439B7">
        <w:rPr>
          <w:rFonts w:ascii="Times New Roman" w:hAnsi="Times New Roman" w:cs="Times New Roman"/>
          <w:b/>
          <w:bCs/>
          <w:sz w:val="28"/>
          <w:szCs w:val="28"/>
        </w:rPr>
        <w:t xml:space="preserve"> – Collaborazione plurime del personale docente</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Il Dirigente può avvalersi della collaborazione di docenti di altre scuole,  dichiaratisi disponibili, secondo quanto previsto dall’art. 35 del vigente CCNL.</w:t>
      </w: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I relativi compensi sono a carico del FIS dell’Istituzione scolastica che conferisce l’incarico.</w:t>
      </w:r>
    </w:p>
    <w:p w:rsidR="00454BA3" w:rsidRDefault="00454BA3" w:rsidP="00340CF1">
      <w:pPr>
        <w:spacing w:after="0" w:line="240" w:lineRule="auto"/>
        <w:jc w:val="both"/>
        <w:rPr>
          <w:rFonts w:ascii="Times New Roman" w:hAnsi="Times New Roman" w:cs="Times New Roman"/>
          <w:b/>
          <w:bCs/>
          <w:sz w:val="28"/>
          <w:szCs w:val="28"/>
          <w:highlight w:val="yellow"/>
        </w:rPr>
      </w:pPr>
    </w:p>
    <w:p w:rsidR="00454BA3" w:rsidRPr="00E75F09" w:rsidRDefault="00454BA3" w:rsidP="00DE7815">
      <w:pPr>
        <w:spacing w:after="0" w:line="240" w:lineRule="auto"/>
        <w:jc w:val="center"/>
        <w:rPr>
          <w:rFonts w:ascii="Times New Roman" w:hAnsi="Times New Roman" w:cs="Times New Roman"/>
          <w:b/>
          <w:bCs/>
          <w:sz w:val="28"/>
          <w:szCs w:val="28"/>
        </w:rPr>
      </w:pPr>
      <w:r w:rsidRPr="00E75F09">
        <w:rPr>
          <w:rFonts w:ascii="Times New Roman" w:hAnsi="Times New Roman" w:cs="Times New Roman"/>
          <w:b/>
          <w:bCs/>
          <w:sz w:val="28"/>
          <w:szCs w:val="28"/>
        </w:rPr>
        <w:t>Art. 16–Formazione ATA</w:t>
      </w:r>
    </w:p>
    <w:p w:rsidR="00454BA3" w:rsidRPr="00E75F09" w:rsidRDefault="00454BA3" w:rsidP="00340CF1">
      <w:pPr>
        <w:spacing w:after="0" w:line="240" w:lineRule="auto"/>
        <w:jc w:val="both"/>
        <w:rPr>
          <w:rFonts w:ascii="Times New Roman" w:hAnsi="Times New Roman" w:cs="Times New Roman"/>
          <w:b/>
          <w:bCs/>
          <w:sz w:val="28"/>
          <w:szCs w:val="28"/>
        </w:rPr>
      </w:pPr>
    </w:p>
    <w:p w:rsidR="00454BA3" w:rsidRPr="00DE7815" w:rsidRDefault="00454BA3" w:rsidP="00340CF1">
      <w:pPr>
        <w:spacing w:after="0" w:line="240" w:lineRule="auto"/>
        <w:jc w:val="both"/>
        <w:rPr>
          <w:rFonts w:ascii="Times New Roman" w:hAnsi="Times New Roman" w:cs="Times New Roman"/>
          <w:sz w:val="28"/>
          <w:szCs w:val="28"/>
        </w:rPr>
      </w:pPr>
      <w:r w:rsidRPr="00E75F09">
        <w:rPr>
          <w:rFonts w:ascii="Times New Roman" w:hAnsi="Times New Roman" w:cs="Times New Roman"/>
          <w:sz w:val="28"/>
          <w:szCs w:val="28"/>
        </w:rPr>
        <w:t>Il personale  fruisce , con esonero dal servizio , a partecipare alle attività di formazione riconosciute dall'Amministrazione. Ha diritto, previo consenso del DS, sentito il DSGA, a partecipare ad ulteriori diverse attività di formazione compatibili con le esigenze di servizio.</w:t>
      </w:r>
    </w:p>
    <w:p w:rsidR="00454BA3" w:rsidRDefault="00454BA3" w:rsidP="00340CF1">
      <w:pPr>
        <w:spacing w:after="0" w:line="240" w:lineRule="auto"/>
        <w:jc w:val="both"/>
        <w:rPr>
          <w:rFonts w:ascii="Times New Roman" w:hAnsi="Times New Roman" w:cs="Times New Roman"/>
          <w:b/>
          <w:bCs/>
          <w:sz w:val="28"/>
          <w:szCs w:val="28"/>
        </w:rPr>
      </w:pPr>
    </w:p>
    <w:p w:rsidR="00454BA3" w:rsidRPr="00E439B7" w:rsidRDefault="00454BA3" w:rsidP="00DE7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 17</w:t>
      </w:r>
      <w:r w:rsidRPr="00E439B7">
        <w:rPr>
          <w:rFonts w:ascii="Times New Roman" w:hAnsi="Times New Roman" w:cs="Times New Roman"/>
          <w:b/>
          <w:bCs/>
          <w:sz w:val="28"/>
          <w:szCs w:val="28"/>
        </w:rPr>
        <w:t xml:space="preserve"> – Prestazioni aggiuntive (lavoro straordinario e intensificazione) e collaborazioni plurime del personale A. T. A.</w:t>
      </w:r>
    </w:p>
    <w:p w:rsidR="00454BA3" w:rsidRDefault="00454BA3" w:rsidP="00340CF1">
      <w:pPr>
        <w:spacing w:after="0" w:line="240" w:lineRule="auto"/>
        <w:jc w:val="both"/>
        <w:rPr>
          <w:rFonts w:ascii="Times New Roman" w:hAnsi="Times New Roman" w:cs="Times New Roman"/>
          <w:sz w:val="28"/>
          <w:szCs w:val="28"/>
        </w:rPr>
      </w:pPr>
    </w:p>
    <w:p w:rsidR="00454BA3" w:rsidRPr="00FE6D78" w:rsidRDefault="00454BA3" w:rsidP="00340CF1">
      <w:pPr>
        <w:pStyle w:val="ListParagraph"/>
        <w:numPr>
          <w:ilvl w:val="0"/>
          <w:numId w:val="20"/>
        </w:numPr>
        <w:spacing w:after="0" w:line="240" w:lineRule="auto"/>
        <w:jc w:val="both"/>
        <w:rPr>
          <w:rFonts w:ascii="Times New Roman" w:hAnsi="Times New Roman" w:cs="Times New Roman"/>
          <w:sz w:val="28"/>
          <w:szCs w:val="28"/>
        </w:rPr>
      </w:pPr>
      <w:r w:rsidRPr="00FE6D78">
        <w:rPr>
          <w:rFonts w:ascii="Times New Roman" w:hAnsi="Times New Roman" w:cs="Times New Roman"/>
          <w:sz w:val="28"/>
          <w:szCs w:val="28"/>
        </w:rPr>
        <w:t>In caso di necessità o di esigenze impreviste e non programmabili, i</w:t>
      </w:r>
      <w:r>
        <w:rPr>
          <w:rFonts w:ascii="Times New Roman" w:hAnsi="Times New Roman" w:cs="Times New Roman"/>
          <w:sz w:val="28"/>
          <w:szCs w:val="28"/>
        </w:rPr>
        <w:t>l Dirigente può, sentito il parere del Direttore servizi generali e amministrativi</w:t>
      </w:r>
      <w:r w:rsidRPr="00FE6D78">
        <w:rPr>
          <w:rFonts w:ascii="Times New Roman" w:hAnsi="Times New Roman" w:cs="Times New Roman"/>
          <w:sz w:val="28"/>
          <w:szCs w:val="28"/>
        </w:rPr>
        <w:t>, disporre l’effettuazione di prestazioni aggiuntive del personale A.T.A.</w:t>
      </w:r>
      <w:r>
        <w:rPr>
          <w:rFonts w:ascii="Times New Roman" w:hAnsi="Times New Roman" w:cs="Times New Roman"/>
          <w:sz w:val="28"/>
          <w:szCs w:val="28"/>
        </w:rPr>
        <w:t>, anche oltre l’orario d’obbligo.</w:t>
      </w:r>
    </w:p>
    <w:p w:rsidR="00454BA3" w:rsidRDefault="00454BA3" w:rsidP="00340CF1">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L’individuazione delle unità di personale si basa, in ordine di priorità, sui seguenti criteri:</w:t>
      </w:r>
    </w:p>
    <w:p w:rsidR="00454BA3" w:rsidRDefault="00454BA3" w:rsidP="00340CF1">
      <w:pPr>
        <w:pStyle w:val="ListParagraph"/>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Specifica professionalità, nel caso sia richiesta;</w:t>
      </w:r>
    </w:p>
    <w:p w:rsidR="00454BA3" w:rsidRDefault="00454BA3" w:rsidP="00340CF1">
      <w:pPr>
        <w:pStyle w:val="ListParagraph"/>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Sede ove va effettuata la prestazione aggiuntiva;</w:t>
      </w:r>
    </w:p>
    <w:p w:rsidR="00454BA3" w:rsidRDefault="00454BA3" w:rsidP="00340CF1">
      <w:pPr>
        <w:pStyle w:val="ListParagraph"/>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Disponibilità espressa dal personale;</w:t>
      </w:r>
    </w:p>
    <w:p w:rsidR="00454BA3" w:rsidRDefault="00454BA3" w:rsidP="00340CF1">
      <w:pPr>
        <w:pStyle w:val="ListParagraph"/>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Graduatoria interna.</w:t>
      </w:r>
    </w:p>
    <w:p w:rsidR="00454BA3" w:rsidRDefault="00454BA3" w:rsidP="00340CF1">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Il Dirigente può disporre, inoltre, l’effettuazione di prestazioni aggiuntive, costituenti intensificazione della normale attività lavorativa, in caso di assenza di una o più unità di personale o per lo svolgimento di attività particolarmente impegnative e complesse.</w:t>
      </w:r>
    </w:p>
    <w:p w:rsidR="00454BA3" w:rsidRDefault="00454BA3" w:rsidP="00340CF1">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Le prestazioni aggiuntive devono essere oggetto di formale incarico.</w:t>
      </w:r>
    </w:p>
    <w:p w:rsidR="00454BA3" w:rsidRDefault="00454BA3" w:rsidP="00340CF1">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Per particolari attività il Dirigente, sentito il Direttore servizi generali e amministrativi, può assegnare incarichi  a personale A. T. A. di altra istituzione scolastica, avvalendosi dell’Istituto delle collaborazioni plurime, a norma dell’art. 57 del CCNL. </w:t>
      </w:r>
    </w:p>
    <w:p w:rsidR="00454BA3" w:rsidRDefault="00454BA3" w:rsidP="00E05C8B">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Le prestazioni del personale amministrativo, tecnico e ausiliario di altra scuola vengono remunerate con il FIS.</w:t>
      </w:r>
    </w:p>
    <w:p w:rsidR="00454BA3" w:rsidRDefault="00454BA3" w:rsidP="00340CF1">
      <w:pPr>
        <w:pStyle w:val="ListParagraph"/>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Per la sostituzione del Direttore servizi generali e amministrativi si seguiranno i seguenti criteri:</w:t>
      </w:r>
    </w:p>
    <w:p w:rsidR="00454BA3" w:rsidRDefault="00454BA3" w:rsidP="00340CF1">
      <w:pPr>
        <w:pStyle w:val="ListParagraph"/>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Titolarità della seconda posizione economica;</w:t>
      </w:r>
    </w:p>
    <w:p w:rsidR="00454BA3" w:rsidRDefault="00454BA3" w:rsidP="00340CF1">
      <w:pPr>
        <w:pStyle w:val="ListParagraph"/>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Anzianità di servizio nella qualifica di titolarità.</w:t>
      </w:r>
    </w:p>
    <w:p w:rsidR="00454BA3" w:rsidRDefault="00454BA3" w:rsidP="00A44772">
      <w:pPr>
        <w:pStyle w:val="ListParagraph"/>
        <w:spacing w:after="0" w:line="240" w:lineRule="auto"/>
        <w:ind w:left="1080"/>
        <w:jc w:val="both"/>
        <w:rPr>
          <w:rFonts w:ascii="Times New Roman" w:hAnsi="Times New Roman" w:cs="Times New Roman"/>
          <w:sz w:val="28"/>
          <w:szCs w:val="28"/>
        </w:rPr>
      </w:pPr>
    </w:p>
    <w:p w:rsidR="00454BA3" w:rsidRPr="00A44772" w:rsidRDefault="00454BA3" w:rsidP="00DE7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Art. 18 - Ferie</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 ferie, concesse dal DS, devono essere concordate con il DSGA al fine di consentire il regolare svolgimento del servizio</w:t>
      </w:r>
    </w:p>
    <w:p w:rsidR="00454BA3" w:rsidRDefault="00454BA3" w:rsidP="00340CF1">
      <w:pPr>
        <w:spacing w:after="0" w:line="240" w:lineRule="auto"/>
        <w:jc w:val="both"/>
        <w:rPr>
          <w:rFonts w:ascii="Times New Roman" w:hAnsi="Times New Roman" w:cs="Times New Roman"/>
          <w:sz w:val="28"/>
          <w:szCs w:val="28"/>
        </w:rPr>
      </w:pPr>
    </w:p>
    <w:p w:rsidR="00454BA3" w:rsidRPr="00A36CC0" w:rsidRDefault="00454BA3" w:rsidP="00DE7815">
      <w:pPr>
        <w:spacing w:after="0" w:line="240" w:lineRule="auto"/>
        <w:jc w:val="center"/>
        <w:rPr>
          <w:rFonts w:ascii="Times New Roman" w:hAnsi="Times New Roman" w:cs="Times New Roman"/>
          <w:b/>
          <w:bCs/>
          <w:sz w:val="28"/>
          <w:szCs w:val="28"/>
        </w:rPr>
      </w:pPr>
      <w:r w:rsidRPr="00A36CC0">
        <w:rPr>
          <w:rFonts w:ascii="Times New Roman" w:hAnsi="Times New Roman" w:cs="Times New Roman"/>
          <w:b/>
          <w:bCs/>
          <w:sz w:val="28"/>
          <w:szCs w:val="28"/>
        </w:rPr>
        <w:t>Art. 19- Servizi minimi essenziali</w:t>
      </w:r>
    </w:p>
    <w:p w:rsidR="00454BA3" w:rsidRDefault="00454BA3" w:rsidP="00340CF1">
      <w:pPr>
        <w:spacing w:after="0" w:line="240" w:lineRule="auto"/>
        <w:jc w:val="both"/>
        <w:rPr>
          <w:rFonts w:ascii="Times New Roman" w:hAnsi="Times New Roman" w:cs="Times New Roman"/>
          <w:sz w:val="28"/>
          <w:szCs w:val="28"/>
        </w:rPr>
      </w:pPr>
    </w:p>
    <w:p w:rsidR="00454BA3" w:rsidRPr="00A44772" w:rsidRDefault="00454BA3" w:rsidP="00340CF1">
      <w:pPr>
        <w:spacing w:after="0" w:line="240" w:lineRule="auto"/>
        <w:jc w:val="both"/>
        <w:rPr>
          <w:rFonts w:ascii="Times New Roman" w:hAnsi="Times New Roman" w:cs="Times New Roman"/>
          <w:sz w:val="28"/>
          <w:szCs w:val="28"/>
        </w:rPr>
      </w:pPr>
      <w:r w:rsidRPr="00A36CC0">
        <w:rPr>
          <w:rFonts w:ascii="Times New Roman" w:hAnsi="Times New Roman" w:cs="Times New Roman"/>
          <w:sz w:val="28"/>
          <w:szCs w:val="28"/>
        </w:rPr>
        <w:t>In caso di sciopero il personale è tenuto a garantire solo nei casi previsti dalle vigenti norme, a garantire i servizi minimi essenziali dichiarando in proposito la propria disponibilità preventiva. In caso di mancata disponibilità il DSGA disporrà d’ufficio, a rotazione, l’operatività dei servizi essenziali. In tutti i casi per garantire lo svolgimento delle attività dirette e strumentali riguardanti lo svolgimento degli scrutini e delle valutazioni finali, nonché lo svolgimento delle attività amministrative e gestionali degli esami finali è indispensabile la presenza di un assistente amministrativo e di almeno due collaboratori scolastici.</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Default="00454BA3" w:rsidP="007A4231">
      <w:pPr>
        <w:spacing w:after="0" w:line="240" w:lineRule="auto"/>
        <w:jc w:val="center"/>
        <w:rPr>
          <w:rFonts w:ascii="Times New Roman" w:hAnsi="Times New Roman" w:cs="Times New Roman"/>
          <w:b/>
          <w:bCs/>
          <w:sz w:val="28"/>
          <w:szCs w:val="28"/>
        </w:rPr>
      </w:pPr>
    </w:p>
    <w:p w:rsidR="00454BA3" w:rsidRPr="00DE7815" w:rsidRDefault="00454BA3" w:rsidP="007A4231">
      <w:pPr>
        <w:spacing w:after="0" w:line="240" w:lineRule="auto"/>
        <w:jc w:val="center"/>
        <w:rPr>
          <w:rFonts w:ascii="Times New Roman" w:hAnsi="Times New Roman" w:cs="Times New Roman"/>
          <w:b/>
          <w:bCs/>
          <w:sz w:val="24"/>
          <w:szCs w:val="24"/>
        </w:rPr>
      </w:pPr>
    </w:p>
    <w:p w:rsidR="00454BA3" w:rsidRPr="00DE7815" w:rsidRDefault="00454BA3" w:rsidP="007A4231">
      <w:pPr>
        <w:spacing w:after="0" w:line="240" w:lineRule="auto"/>
        <w:jc w:val="center"/>
        <w:rPr>
          <w:rFonts w:ascii="Times New Roman" w:hAnsi="Times New Roman" w:cs="Times New Roman"/>
          <w:b/>
          <w:bCs/>
          <w:sz w:val="24"/>
          <w:szCs w:val="24"/>
        </w:rPr>
      </w:pPr>
      <w:r w:rsidRPr="00DE7815">
        <w:rPr>
          <w:rFonts w:ascii="Times New Roman" w:hAnsi="Times New Roman" w:cs="Times New Roman"/>
          <w:b/>
          <w:bCs/>
          <w:sz w:val="24"/>
          <w:szCs w:val="24"/>
        </w:rPr>
        <w:t>TITOLO IV – TRATTAMENTO ECONOMICO ACCESSORIO</w:t>
      </w:r>
    </w:p>
    <w:p w:rsidR="00454BA3" w:rsidRPr="00DE7815" w:rsidRDefault="00454BA3" w:rsidP="007A4231">
      <w:pPr>
        <w:spacing w:after="0" w:line="240" w:lineRule="auto"/>
        <w:jc w:val="center"/>
        <w:rPr>
          <w:rFonts w:ascii="Times New Roman" w:hAnsi="Times New Roman" w:cs="Times New Roman"/>
          <w:b/>
          <w:bCs/>
          <w:sz w:val="24"/>
          <w:szCs w:val="24"/>
        </w:rPr>
      </w:pPr>
    </w:p>
    <w:p w:rsidR="00454BA3" w:rsidRPr="00DE7815" w:rsidRDefault="00454BA3" w:rsidP="007A4231">
      <w:pPr>
        <w:spacing w:after="0" w:line="240" w:lineRule="auto"/>
        <w:jc w:val="center"/>
        <w:rPr>
          <w:rFonts w:ascii="Times New Roman" w:hAnsi="Times New Roman" w:cs="Times New Roman"/>
          <w:b/>
          <w:bCs/>
          <w:sz w:val="24"/>
          <w:szCs w:val="24"/>
        </w:rPr>
      </w:pPr>
      <w:r w:rsidRPr="00DE7815">
        <w:rPr>
          <w:rFonts w:ascii="Times New Roman" w:hAnsi="Times New Roman" w:cs="Times New Roman"/>
          <w:b/>
          <w:bCs/>
          <w:sz w:val="24"/>
          <w:szCs w:val="24"/>
        </w:rPr>
        <w:t>CAPO I – NORME GENERALI</w:t>
      </w:r>
    </w:p>
    <w:p w:rsidR="00454BA3" w:rsidRPr="00DE7815" w:rsidRDefault="00454BA3" w:rsidP="007A4231">
      <w:pPr>
        <w:spacing w:after="0" w:line="240" w:lineRule="auto"/>
        <w:jc w:val="center"/>
        <w:rPr>
          <w:rFonts w:ascii="Times New Roman" w:hAnsi="Times New Roman" w:cs="Times New Roman"/>
          <w:b/>
          <w:bCs/>
          <w:sz w:val="24"/>
          <w:szCs w:val="24"/>
        </w:rPr>
      </w:pPr>
    </w:p>
    <w:p w:rsidR="00454BA3" w:rsidRDefault="00454BA3" w:rsidP="00924FF5">
      <w:pPr>
        <w:spacing w:after="0" w:line="240" w:lineRule="auto"/>
        <w:jc w:val="both"/>
        <w:rPr>
          <w:rFonts w:ascii="Times New Roman" w:hAnsi="Times New Roman" w:cs="Times New Roman"/>
          <w:sz w:val="28"/>
          <w:szCs w:val="28"/>
        </w:rPr>
      </w:pPr>
    </w:p>
    <w:p w:rsidR="00454BA3" w:rsidRDefault="00454BA3" w:rsidP="00DE7815">
      <w:pPr>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Art. 20</w:t>
      </w:r>
      <w:r w:rsidRPr="007A4231">
        <w:rPr>
          <w:rFonts w:ascii="Times New Roman" w:hAnsi="Times New Roman" w:cs="Times New Roman"/>
          <w:b/>
          <w:bCs/>
          <w:sz w:val="28"/>
          <w:szCs w:val="28"/>
        </w:rPr>
        <w:t xml:space="preserve"> – Attività finalizzate</w:t>
      </w:r>
    </w:p>
    <w:p w:rsidR="00454BA3" w:rsidRPr="007A4231" w:rsidRDefault="00454BA3" w:rsidP="00340CF1">
      <w:pPr>
        <w:spacing w:after="0" w:line="240" w:lineRule="auto"/>
        <w:ind w:left="360"/>
        <w:jc w:val="both"/>
        <w:rPr>
          <w:rFonts w:ascii="Times New Roman" w:hAnsi="Times New Roman" w:cs="Times New Roman"/>
          <w:b/>
          <w:bCs/>
          <w:sz w:val="28"/>
          <w:szCs w:val="28"/>
        </w:rPr>
      </w:pPr>
    </w:p>
    <w:p w:rsidR="00454BA3" w:rsidRDefault="00454BA3" w:rsidP="00924FF5">
      <w:pPr>
        <w:pStyle w:val="ListParagraph"/>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Per il presente anno scolastico tali fondi, comunicati con l’avviso pubblico sul sito del MIUR datato  </w:t>
      </w:r>
      <w:r w:rsidRPr="00924FF5">
        <w:rPr>
          <w:rFonts w:ascii="Times New Roman" w:hAnsi="Times New Roman" w:cs="Times New Roman"/>
          <w:sz w:val="28"/>
          <w:szCs w:val="28"/>
        </w:rPr>
        <w:t xml:space="preserve">19/11/2014 -  Prot. 3006/B15/DSGA </w:t>
      </w:r>
      <w:r>
        <w:rPr>
          <w:rFonts w:ascii="Times New Roman" w:hAnsi="Times New Roman" w:cs="Times New Roman"/>
          <w:sz w:val="28"/>
          <w:szCs w:val="28"/>
        </w:rPr>
        <w:t xml:space="preserve">   avente come oggetto “A.S. 2014/2015 – MOF lordo stato e lordo dipendente sono i seguenti:</w:t>
      </w:r>
    </w:p>
    <w:p w:rsidR="00454BA3" w:rsidRDefault="00454BA3" w:rsidP="005D5539">
      <w:pPr>
        <w:spacing w:after="0" w:line="240" w:lineRule="auto"/>
        <w:jc w:val="both"/>
        <w:rPr>
          <w:rFonts w:ascii="Times New Roman" w:hAnsi="Times New Roman" w:cs="Times New Roman"/>
          <w:sz w:val="28"/>
          <w:szCs w:val="28"/>
        </w:rPr>
      </w:pPr>
    </w:p>
    <w:p w:rsidR="00454BA3" w:rsidRDefault="00454BA3" w:rsidP="005D5539">
      <w:pPr>
        <w:spacing w:after="0" w:line="240" w:lineRule="auto"/>
        <w:jc w:val="both"/>
        <w:rPr>
          <w:rFonts w:ascii="Times New Roman" w:hAnsi="Times New Roman" w:cs="Times New Roman"/>
          <w:sz w:val="28"/>
          <w:szCs w:val="28"/>
        </w:rPr>
      </w:pPr>
    </w:p>
    <w:tbl>
      <w:tblPr>
        <w:tblW w:w="9782" w:type="dxa"/>
        <w:tblInd w:w="2" w:type="dxa"/>
        <w:tblCellMar>
          <w:left w:w="70" w:type="dxa"/>
          <w:right w:w="70" w:type="dxa"/>
        </w:tblCellMar>
        <w:tblLook w:val="0000"/>
      </w:tblPr>
      <w:tblGrid>
        <w:gridCol w:w="4750"/>
        <w:gridCol w:w="554"/>
        <w:gridCol w:w="77"/>
        <w:gridCol w:w="113"/>
        <w:gridCol w:w="555"/>
        <w:gridCol w:w="355"/>
        <w:gridCol w:w="1027"/>
        <w:gridCol w:w="1251"/>
        <w:gridCol w:w="1100"/>
      </w:tblGrid>
      <w:tr w:rsidR="00454BA3" w:rsidRPr="00B404E1">
        <w:trPr>
          <w:trHeight w:val="300"/>
        </w:trPr>
        <w:tc>
          <w:tcPr>
            <w:tcW w:w="47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rPr>
                <w:b/>
                <w:bCs/>
                <w:sz w:val="20"/>
                <w:szCs w:val="20"/>
              </w:rPr>
            </w:pPr>
            <w:r w:rsidRPr="00B404E1">
              <w:rPr>
                <w:b/>
                <w:bCs/>
                <w:sz w:val="20"/>
                <w:szCs w:val="20"/>
              </w:rPr>
              <w:t xml:space="preserve"> FONDO ISTITUZIONE SCOLASTICA  </w:t>
            </w:r>
          </w:p>
        </w:tc>
        <w:tc>
          <w:tcPr>
            <w:tcW w:w="744"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jc w:val="center"/>
              <w:rPr>
                <w:b/>
                <w:bCs/>
                <w:color w:val="000000"/>
                <w:sz w:val="20"/>
                <w:szCs w:val="20"/>
              </w:rPr>
            </w:pPr>
            <w:r w:rsidRPr="00B404E1">
              <w:rPr>
                <w:b/>
                <w:bCs/>
                <w:color w:val="000000"/>
                <w:sz w:val="20"/>
                <w:szCs w:val="20"/>
              </w:rPr>
              <w:t>Unità</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jc w:val="center"/>
              <w:rPr>
                <w:b/>
                <w:bCs/>
                <w:color w:val="000000"/>
                <w:sz w:val="20"/>
                <w:szCs w:val="20"/>
              </w:rPr>
            </w:pPr>
            <w:r w:rsidRPr="00B404E1">
              <w:rPr>
                <w:b/>
                <w:bCs/>
                <w:color w:val="000000"/>
                <w:sz w:val="20"/>
                <w:szCs w:val="20"/>
              </w:rPr>
              <w:t>Importo </w:t>
            </w:r>
          </w:p>
        </w:tc>
        <w:tc>
          <w:tcPr>
            <w:tcW w:w="102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jc w:val="center"/>
              <w:rPr>
                <w:b/>
                <w:bCs/>
                <w:color w:val="000000"/>
                <w:sz w:val="20"/>
                <w:szCs w:val="20"/>
              </w:rPr>
            </w:pPr>
            <w:r w:rsidRPr="00B404E1">
              <w:rPr>
                <w:b/>
                <w:bCs/>
                <w:color w:val="000000"/>
                <w:sz w:val="20"/>
                <w:szCs w:val="20"/>
              </w:rPr>
              <w:t>Parametro</w:t>
            </w:r>
          </w:p>
        </w:tc>
        <w:tc>
          <w:tcPr>
            <w:tcW w:w="12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jc w:val="center"/>
              <w:rPr>
                <w:b/>
                <w:bCs/>
                <w:color w:val="000000"/>
                <w:sz w:val="20"/>
                <w:szCs w:val="20"/>
              </w:rPr>
            </w:pPr>
            <w:r w:rsidRPr="00B404E1">
              <w:rPr>
                <w:b/>
                <w:bCs/>
                <w:color w:val="000000"/>
                <w:sz w:val="20"/>
                <w:szCs w:val="20"/>
              </w:rPr>
              <w:t>tot. lordo stato</w:t>
            </w:r>
          </w:p>
        </w:tc>
        <w:tc>
          <w:tcPr>
            <w:tcW w:w="11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jc w:val="center"/>
              <w:rPr>
                <w:b/>
                <w:bCs/>
                <w:color w:val="000000"/>
                <w:sz w:val="20"/>
                <w:szCs w:val="20"/>
              </w:rPr>
            </w:pPr>
            <w:r w:rsidRPr="00B404E1">
              <w:rPr>
                <w:b/>
                <w:bCs/>
                <w:color w:val="000000"/>
                <w:sz w:val="20"/>
                <w:szCs w:val="20"/>
              </w:rPr>
              <w:t>lordo dipendente</w:t>
            </w:r>
          </w:p>
        </w:tc>
      </w:tr>
      <w:tr w:rsidR="00454BA3" w:rsidRPr="00B404E1">
        <w:trPr>
          <w:trHeight w:val="300"/>
        </w:trPr>
        <w:tc>
          <w:tcPr>
            <w:tcW w:w="4750" w:type="dxa"/>
            <w:tcBorders>
              <w:top w:val="nil"/>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rPr>
                <w:b/>
                <w:bCs/>
                <w:color w:val="000000"/>
                <w:sz w:val="20"/>
                <w:szCs w:val="20"/>
              </w:rPr>
            </w:pPr>
            <w:r w:rsidRPr="00B404E1">
              <w:rPr>
                <w:b/>
                <w:bCs/>
                <w:color w:val="000000"/>
                <w:sz w:val="20"/>
                <w:szCs w:val="20"/>
              </w:rPr>
              <w:t>Punti di erogazione del servizio</w:t>
            </w:r>
          </w:p>
        </w:tc>
        <w:tc>
          <w:tcPr>
            <w:tcW w:w="744" w:type="dxa"/>
            <w:gridSpan w:val="3"/>
            <w:tcBorders>
              <w:top w:val="nil"/>
              <w:left w:val="nil"/>
              <w:bottom w:val="single" w:sz="4" w:space="0" w:color="auto"/>
              <w:right w:val="single" w:sz="4" w:space="0" w:color="auto"/>
            </w:tcBorders>
            <w:shd w:val="clear" w:color="auto" w:fill="CCCCFF"/>
            <w:noWrap/>
            <w:vAlign w:val="bottom"/>
          </w:tcPr>
          <w:p w:rsidR="00454BA3" w:rsidRPr="00B404E1" w:rsidRDefault="00454BA3" w:rsidP="008E0B4F">
            <w:pPr>
              <w:rPr>
                <w:b/>
                <w:bCs/>
                <w:color w:val="000000"/>
                <w:sz w:val="20"/>
                <w:szCs w:val="20"/>
              </w:rPr>
            </w:pPr>
            <w:r w:rsidRPr="00B404E1">
              <w:rPr>
                <w:b/>
                <w:bCs/>
                <w:color w:val="000000"/>
                <w:sz w:val="20"/>
                <w:szCs w:val="20"/>
              </w:rPr>
              <w:t xml:space="preserve">  3</w:t>
            </w:r>
          </w:p>
        </w:tc>
        <w:tc>
          <w:tcPr>
            <w:tcW w:w="910" w:type="dxa"/>
            <w:gridSpan w:val="2"/>
            <w:tcBorders>
              <w:top w:val="single" w:sz="4" w:space="0" w:color="auto"/>
              <w:left w:val="nil"/>
              <w:bottom w:val="single" w:sz="4" w:space="0" w:color="auto"/>
              <w:right w:val="single" w:sz="4" w:space="0" w:color="auto"/>
            </w:tcBorders>
            <w:noWrap/>
            <w:vAlign w:val="bottom"/>
          </w:tcPr>
          <w:p w:rsidR="00454BA3" w:rsidRPr="00B404E1" w:rsidRDefault="00454BA3" w:rsidP="008E0B4F">
            <w:pPr>
              <w:rPr>
                <w:b/>
                <w:bCs/>
                <w:color w:val="000000"/>
                <w:sz w:val="20"/>
                <w:szCs w:val="20"/>
              </w:rPr>
            </w:pPr>
            <w:r w:rsidRPr="00B404E1">
              <w:rPr>
                <w:b/>
                <w:bCs/>
                <w:color w:val="000000"/>
                <w:sz w:val="20"/>
                <w:szCs w:val="20"/>
              </w:rPr>
              <w:t xml:space="preserve">  </w:t>
            </w:r>
          </w:p>
        </w:tc>
        <w:tc>
          <w:tcPr>
            <w:tcW w:w="1027" w:type="dxa"/>
            <w:tcBorders>
              <w:top w:val="single" w:sz="4" w:space="0" w:color="auto"/>
              <w:left w:val="nil"/>
              <w:bottom w:val="single" w:sz="4" w:space="0" w:color="auto"/>
              <w:right w:val="nil"/>
            </w:tcBorders>
            <w:noWrap/>
            <w:vAlign w:val="bottom"/>
          </w:tcPr>
          <w:p w:rsidR="00454BA3" w:rsidRPr="00B404E1" w:rsidRDefault="00454BA3" w:rsidP="008E0B4F">
            <w:pPr>
              <w:jc w:val="center"/>
              <w:rPr>
                <w:b/>
                <w:bCs/>
                <w:color w:val="000000"/>
                <w:sz w:val="20"/>
                <w:szCs w:val="20"/>
              </w:rPr>
            </w:pPr>
            <w:r w:rsidRPr="00B404E1">
              <w:rPr>
                <w:b/>
                <w:bCs/>
                <w:color w:val="000000"/>
                <w:sz w:val="20"/>
                <w:szCs w:val="20"/>
              </w:rPr>
              <w:t>€ 2.495,29</w:t>
            </w:r>
          </w:p>
        </w:tc>
        <w:tc>
          <w:tcPr>
            <w:tcW w:w="12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7.485,87</w:t>
            </w:r>
          </w:p>
        </w:tc>
        <w:tc>
          <w:tcPr>
            <w:tcW w:w="1100" w:type="dxa"/>
            <w:tcBorders>
              <w:top w:val="nil"/>
              <w:left w:val="nil"/>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5.641,20</w:t>
            </w:r>
          </w:p>
        </w:tc>
      </w:tr>
      <w:tr w:rsidR="00454BA3" w:rsidRPr="00B404E1">
        <w:trPr>
          <w:trHeight w:val="1275"/>
        </w:trPr>
        <w:tc>
          <w:tcPr>
            <w:tcW w:w="4750" w:type="dxa"/>
            <w:tcBorders>
              <w:top w:val="nil"/>
              <w:left w:val="double" w:sz="6" w:space="0" w:color="auto"/>
              <w:bottom w:val="single" w:sz="4" w:space="0" w:color="auto"/>
              <w:right w:val="double" w:sz="6" w:space="0" w:color="auto"/>
            </w:tcBorders>
            <w:vAlign w:val="center"/>
          </w:tcPr>
          <w:p w:rsidR="00454BA3" w:rsidRPr="00B404E1" w:rsidRDefault="00454BA3" w:rsidP="008E0B4F">
            <w:pPr>
              <w:rPr>
                <w:sz w:val="20"/>
                <w:szCs w:val="20"/>
              </w:rPr>
            </w:pPr>
            <w:r w:rsidRPr="00B404E1">
              <w:rPr>
                <w:sz w:val="20"/>
                <w:szCs w:val="20"/>
              </w:rPr>
              <w:t>per ciascun addetto individuato dal D.I. quale organico di diritto del personale docente e ATA (al netto dei posti accantonati)</w:t>
            </w:r>
          </w:p>
        </w:tc>
        <w:tc>
          <w:tcPr>
            <w:tcW w:w="554" w:type="dxa"/>
            <w:tcBorders>
              <w:top w:val="nil"/>
              <w:left w:val="single" w:sz="4" w:space="0" w:color="auto"/>
              <w:bottom w:val="single" w:sz="4" w:space="0" w:color="auto"/>
              <w:right w:val="single" w:sz="4" w:space="0" w:color="auto"/>
            </w:tcBorders>
            <w:shd w:val="clear" w:color="auto" w:fill="CCCCFF"/>
            <w:noWrap/>
            <w:vAlign w:val="bottom"/>
          </w:tcPr>
          <w:p w:rsidR="00454BA3" w:rsidRPr="00B404E1" w:rsidRDefault="00454BA3" w:rsidP="008E0B4F">
            <w:pPr>
              <w:jc w:val="right"/>
              <w:rPr>
                <w:b/>
                <w:bCs/>
                <w:color w:val="000000"/>
                <w:sz w:val="20"/>
                <w:szCs w:val="20"/>
              </w:rPr>
            </w:pPr>
            <w:r w:rsidRPr="00B404E1">
              <w:rPr>
                <w:b/>
                <w:bCs/>
                <w:color w:val="000000"/>
                <w:sz w:val="20"/>
                <w:szCs w:val="20"/>
              </w:rPr>
              <w:t>72</w:t>
            </w:r>
          </w:p>
        </w:tc>
        <w:tc>
          <w:tcPr>
            <w:tcW w:w="190" w:type="dxa"/>
            <w:gridSpan w:val="2"/>
            <w:tcBorders>
              <w:top w:val="nil"/>
              <w:left w:val="nil"/>
              <w:bottom w:val="single" w:sz="4" w:space="0" w:color="auto"/>
              <w:right w:val="single" w:sz="4" w:space="0" w:color="auto"/>
            </w:tcBorders>
            <w:noWrap/>
            <w:vAlign w:val="bottom"/>
          </w:tcPr>
          <w:p w:rsidR="00454BA3" w:rsidRPr="00B404E1" w:rsidRDefault="00454BA3" w:rsidP="008E0B4F">
            <w:pPr>
              <w:ind w:left="-24"/>
              <w:rPr>
                <w:b/>
                <w:bCs/>
                <w:color w:val="000000"/>
                <w:sz w:val="20"/>
                <w:szCs w:val="20"/>
              </w:rPr>
            </w:pPr>
            <w:r w:rsidRPr="00B404E1">
              <w:rPr>
                <w:b/>
                <w:bCs/>
                <w:color w:val="000000"/>
                <w:sz w:val="20"/>
                <w:szCs w:val="20"/>
              </w:rPr>
              <w:t> </w:t>
            </w:r>
          </w:p>
        </w:tc>
        <w:tc>
          <w:tcPr>
            <w:tcW w:w="910" w:type="dxa"/>
            <w:gridSpan w:val="2"/>
            <w:tcBorders>
              <w:top w:val="single" w:sz="4" w:space="0" w:color="auto"/>
              <w:left w:val="nil"/>
              <w:bottom w:val="single" w:sz="4" w:space="0" w:color="auto"/>
              <w:right w:val="single" w:sz="4" w:space="0" w:color="auto"/>
            </w:tcBorders>
            <w:noWrap/>
            <w:vAlign w:val="bottom"/>
          </w:tcPr>
          <w:p w:rsidR="00454BA3" w:rsidRPr="00B404E1" w:rsidRDefault="00454BA3" w:rsidP="008E0B4F">
            <w:pPr>
              <w:jc w:val="center"/>
              <w:rPr>
                <w:b/>
                <w:bCs/>
                <w:color w:val="000000"/>
                <w:sz w:val="20"/>
                <w:szCs w:val="20"/>
              </w:rPr>
            </w:pPr>
            <w:r w:rsidRPr="00B404E1">
              <w:rPr>
                <w:b/>
                <w:bCs/>
                <w:color w:val="000000"/>
                <w:sz w:val="20"/>
                <w:szCs w:val="20"/>
              </w:rPr>
              <w:t>€ 354,80</w:t>
            </w:r>
          </w:p>
        </w:tc>
        <w:tc>
          <w:tcPr>
            <w:tcW w:w="1027" w:type="dxa"/>
            <w:tcBorders>
              <w:top w:val="single" w:sz="4" w:space="0" w:color="auto"/>
              <w:left w:val="nil"/>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25.545,60</w:t>
            </w:r>
          </w:p>
        </w:tc>
        <w:tc>
          <w:tcPr>
            <w:tcW w:w="1251" w:type="dxa"/>
            <w:tcBorders>
              <w:top w:val="single" w:sz="4" w:space="0" w:color="auto"/>
              <w:left w:val="nil"/>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19.250,64</w:t>
            </w:r>
          </w:p>
        </w:tc>
        <w:tc>
          <w:tcPr>
            <w:tcW w:w="1100" w:type="dxa"/>
            <w:tcBorders>
              <w:top w:val="nil"/>
              <w:left w:val="nil"/>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6.294,96</w:t>
            </w:r>
          </w:p>
        </w:tc>
      </w:tr>
      <w:tr w:rsidR="00454BA3" w:rsidRPr="00B404E1">
        <w:trPr>
          <w:trHeight w:val="1815"/>
        </w:trPr>
        <w:tc>
          <w:tcPr>
            <w:tcW w:w="4750" w:type="dxa"/>
            <w:tcBorders>
              <w:top w:val="nil"/>
              <w:left w:val="double" w:sz="6" w:space="0" w:color="auto"/>
              <w:bottom w:val="single" w:sz="4" w:space="0" w:color="auto"/>
              <w:right w:val="double" w:sz="6" w:space="0" w:color="auto"/>
            </w:tcBorders>
            <w:vAlign w:val="center"/>
          </w:tcPr>
          <w:p w:rsidR="00454BA3" w:rsidRPr="00B404E1" w:rsidRDefault="00454BA3" w:rsidP="008E0B4F">
            <w:pPr>
              <w:rPr>
                <w:sz w:val="20"/>
                <w:szCs w:val="20"/>
              </w:rPr>
            </w:pPr>
            <w:r w:rsidRPr="00B404E1">
              <w:rPr>
                <w:sz w:val="20"/>
                <w:szCs w:val="20"/>
              </w:rPr>
              <w:t>ulteriori rispetto alla quota del precendente alinea per ciascun addetto individuato dal D.I. quale organico di diritto del personale docente degli Istituti Secondari II°</w:t>
            </w:r>
          </w:p>
        </w:tc>
        <w:tc>
          <w:tcPr>
            <w:tcW w:w="554" w:type="dxa"/>
            <w:tcBorders>
              <w:top w:val="nil"/>
              <w:left w:val="single" w:sz="4" w:space="0" w:color="auto"/>
              <w:bottom w:val="single" w:sz="4" w:space="0" w:color="auto"/>
              <w:right w:val="single" w:sz="4" w:space="0" w:color="auto"/>
            </w:tcBorders>
            <w:shd w:val="clear" w:color="auto" w:fill="CCCCFF"/>
            <w:noWrap/>
            <w:vAlign w:val="bottom"/>
          </w:tcPr>
          <w:p w:rsidR="00454BA3" w:rsidRPr="00B404E1" w:rsidRDefault="00454BA3" w:rsidP="008E0B4F">
            <w:pPr>
              <w:jc w:val="right"/>
              <w:rPr>
                <w:b/>
                <w:bCs/>
                <w:color w:val="000000"/>
                <w:sz w:val="20"/>
                <w:szCs w:val="20"/>
              </w:rPr>
            </w:pPr>
            <w:r w:rsidRPr="00B404E1">
              <w:rPr>
                <w:b/>
                <w:bCs/>
                <w:color w:val="000000"/>
                <w:sz w:val="20"/>
                <w:szCs w:val="20"/>
              </w:rPr>
              <w:t>0</w:t>
            </w:r>
          </w:p>
        </w:tc>
        <w:tc>
          <w:tcPr>
            <w:tcW w:w="190" w:type="dxa"/>
            <w:gridSpan w:val="2"/>
            <w:tcBorders>
              <w:top w:val="nil"/>
              <w:left w:val="nil"/>
              <w:bottom w:val="single" w:sz="4" w:space="0" w:color="auto"/>
              <w:right w:val="single" w:sz="4" w:space="0" w:color="auto"/>
            </w:tcBorders>
            <w:noWrap/>
            <w:vAlign w:val="bottom"/>
          </w:tcPr>
          <w:p w:rsidR="00454BA3" w:rsidRPr="00B404E1" w:rsidRDefault="00454BA3" w:rsidP="008E0B4F">
            <w:pPr>
              <w:rPr>
                <w:b/>
                <w:bCs/>
                <w:color w:val="000000"/>
                <w:sz w:val="20"/>
                <w:szCs w:val="20"/>
              </w:rPr>
            </w:pPr>
            <w:r w:rsidRPr="00B404E1">
              <w:rPr>
                <w:b/>
                <w:bCs/>
                <w:color w:val="000000"/>
                <w:sz w:val="20"/>
                <w:szCs w:val="20"/>
              </w:rPr>
              <w:t> </w:t>
            </w:r>
          </w:p>
        </w:tc>
        <w:tc>
          <w:tcPr>
            <w:tcW w:w="1937" w:type="dxa"/>
            <w:gridSpan w:val="3"/>
            <w:tcBorders>
              <w:top w:val="single" w:sz="4" w:space="0" w:color="auto"/>
              <w:left w:val="nil"/>
              <w:bottom w:val="single" w:sz="4" w:space="0" w:color="auto"/>
              <w:right w:val="single" w:sz="4" w:space="0" w:color="auto"/>
            </w:tcBorders>
            <w:noWrap/>
            <w:vAlign w:val="bottom"/>
          </w:tcPr>
          <w:p w:rsidR="00454BA3" w:rsidRPr="00B404E1" w:rsidRDefault="00454BA3" w:rsidP="008E0B4F">
            <w:pPr>
              <w:rPr>
                <w:b/>
                <w:bCs/>
                <w:color w:val="000000"/>
                <w:sz w:val="20"/>
                <w:szCs w:val="20"/>
              </w:rPr>
            </w:pPr>
            <w:r w:rsidRPr="00B404E1">
              <w:rPr>
                <w:b/>
                <w:bCs/>
                <w:color w:val="000000"/>
                <w:sz w:val="20"/>
                <w:szCs w:val="20"/>
              </w:rPr>
              <w:t>€ 413,53</w:t>
            </w:r>
          </w:p>
        </w:tc>
        <w:tc>
          <w:tcPr>
            <w:tcW w:w="1251" w:type="dxa"/>
            <w:tcBorders>
              <w:top w:val="nil"/>
              <w:left w:val="nil"/>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0,00</w:t>
            </w:r>
          </w:p>
        </w:tc>
        <w:tc>
          <w:tcPr>
            <w:tcW w:w="1100" w:type="dxa"/>
            <w:tcBorders>
              <w:top w:val="nil"/>
              <w:left w:val="nil"/>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0,00</w:t>
            </w:r>
          </w:p>
        </w:tc>
      </w:tr>
      <w:tr w:rsidR="00454BA3" w:rsidRPr="00B404E1">
        <w:trPr>
          <w:trHeight w:val="330"/>
        </w:trPr>
        <w:tc>
          <w:tcPr>
            <w:tcW w:w="4750" w:type="dxa"/>
            <w:tcBorders>
              <w:top w:val="nil"/>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rPr>
                <w:b/>
                <w:bCs/>
                <w:color w:val="000000"/>
                <w:sz w:val="20"/>
                <w:szCs w:val="20"/>
              </w:rPr>
            </w:pPr>
            <w:r w:rsidRPr="00B404E1">
              <w:rPr>
                <w:b/>
                <w:bCs/>
                <w:color w:val="000000"/>
                <w:sz w:val="20"/>
                <w:szCs w:val="20"/>
              </w:rPr>
              <w:t>N° Personale Educativo</w:t>
            </w:r>
          </w:p>
        </w:tc>
        <w:tc>
          <w:tcPr>
            <w:tcW w:w="554" w:type="dxa"/>
            <w:tcBorders>
              <w:top w:val="nil"/>
              <w:left w:val="nil"/>
              <w:bottom w:val="single" w:sz="4" w:space="0" w:color="auto"/>
              <w:right w:val="single" w:sz="4" w:space="0" w:color="auto"/>
            </w:tcBorders>
            <w:shd w:val="clear" w:color="auto" w:fill="CCCCFF"/>
            <w:noWrap/>
            <w:vAlign w:val="bottom"/>
          </w:tcPr>
          <w:p w:rsidR="00454BA3" w:rsidRPr="00B404E1" w:rsidRDefault="00454BA3" w:rsidP="008E0B4F">
            <w:pPr>
              <w:jc w:val="right"/>
              <w:rPr>
                <w:b/>
                <w:bCs/>
                <w:color w:val="000000"/>
                <w:sz w:val="20"/>
                <w:szCs w:val="20"/>
              </w:rPr>
            </w:pPr>
            <w:r w:rsidRPr="00B404E1">
              <w:rPr>
                <w:b/>
                <w:bCs/>
                <w:color w:val="000000"/>
                <w:sz w:val="20"/>
                <w:szCs w:val="20"/>
              </w:rPr>
              <w:t>0</w:t>
            </w:r>
          </w:p>
        </w:tc>
        <w:tc>
          <w:tcPr>
            <w:tcW w:w="190" w:type="dxa"/>
            <w:gridSpan w:val="2"/>
            <w:tcBorders>
              <w:top w:val="nil"/>
              <w:left w:val="nil"/>
              <w:bottom w:val="nil"/>
              <w:right w:val="nil"/>
            </w:tcBorders>
            <w:noWrap/>
            <w:vAlign w:val="bottom"/>
          </w:tcPr>
          <w:p w:rsidR="00454BA3" w:rsidRPr="00B404E1" w:rsidRDefault="00454BA3" w:rsidP="008E0B4F">
            <w:pPr>
              <w:rPr>
                <w:b/>
                <w:bCs/>
                <w:color w:val="000000"/>
                <w:sz w:val="20"/>
                <w:szCs w:val="20"/>
              </w:rPr>
            </w:pPr>
          </w:p>
        </w:tc>
        <w:tc>
          <w:tcPr>
            <w:tcW w:w="1937" w:type="dxa"/>
            <w:gridSpan w:val="3"/>
            <w:tcBorders>
              <w:top w:val="nil"/>
              <w:left w:val="nil"/>
              <w:bottom w:val="nil"/>
              <w:right w:val="nil"/>
            </w:tcBorders>
            <w:noWrap/>
            <w:vAlign w:val="bottom"/>
          </w:tcPr>
          <w:p w:rsidR="00454BA3" w:rsidRPr="00B404E1" w:rsidRDefault="00454BA3" w:rsidP="008E0B4F">
            <w:pPr>
              <w:rPr>
                <w:b/>
                <w:bCs/>
                <w:color w:val="000000"/>
                <w:sz w:val="20"/>
                <w:szCs w:val="20"/>
              </w:rPr>
            </w:pPr>
            <w:r w:rsidRPr="00B404E1">
              <w:rPr>
                <w:b/>
                <w:bCs/>
                <w:color w:val="000000"/>
                <w:sz w:val="20"/>
                <w:szCs w:val="20"/>
              </w:rPr>
              <w:t>€ 365,53</w:t>
            </w:r>
          </w:p>
        </w:tc>
        <w:tc>
          <w:tcPr>
            <w:tcW w:w="1251" w:type="dxa"/>
            <w:tcBorders>
              <w:top w:val="nil"/>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0,00</w:t>
            </w:r>
          </w:p>
        </w:tc>
        <w:tc>
          <w:tcPr>
            <w:tcW w:w="1100" w:type="dxa"/>
            <w:tcBorders>
              <w:top w:val="nil"/>
              <w:left w:val="nil"/>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0,00</w:t>
            </w:r>
          </w:p>
        </w:tc>
      </w:tr>
      <w:tr w:rsidR="00454BA3" w:rsidRPr="00B404E1">
        <w:trPr>
          <w:trHeight w:val="405"/>
        </w:trPr>
        <w:tc>
          <w:tcPr>
            <w:tcW w:w="7431"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454BA3" w:rsidRPr="00B404E1" w:rsidRDefault="00454BA3" w:rsidP="008E0B4F">
            <w:pPr>
              <w:jc w:val="center"/>
              <w:rPr>
                <w:b/>
                <w:bCs/>
                <w:color w:val="000000"/>
                <w:sz w:val="20"/>
                <w:szCs w:val="20"/>
              </w:rPr>
            </w:pPr>
            <w:r w:rsidRPr="00B404E1">
              <w:rPr>
                <w:b/>
                <w:bCs/>
                <w:color w:val="000000"/>
                <w:sz w:val="20"/>
                <w:szCs w:val="20"/>
              </w:rPr>
              <w:t>TOTALI</w:t>
            </w:r>
          </w:p>
        </w:tc>
        <w:tc>
          <w:tcPr>
            <w:tcW w:w="1251" w:type="dxa"/>
            <w:tcBorders>
              <w:top w:val="nil"/>
              <w:left w:val="nil"/>
              <w:bottom w:val="single" w:sz="4" w:space="0" w:color="auto"/>
              <w:right w:val="single" w:sz="4" w:space="0" w:color="auto"/>
            </w:tcBorders>
            <w:shd w:val="clear" w:color="auto" w:fill="FFFFFF"/>
            <w:noWrap/>
            <w:vAlign w:val="bottom"/>
          </w:tcPr>
          <w:p w:rsidR="00454BA3" w:rsidRPr="00B404E1" w:rsidRDefault="00454BA3" w:rsidP="008E0B4F">
            <w:pPr>
              <w:jc w:val="right"/>
              <w:rPr>
                <w:b/>
                <w:bCs/>
                <w:color w:val="000000"/>
                <w:sz w:val="20"/>
                <w:szCs w:val="20"/>
              </w:rPr>
            </w:pPr>
            <w:r w:rsidRPr="00B404E1">
              <w:rPr>
                <w:b/>
                <w:bCs/>
                <w:color w:val="000000"/>
                <w:sz w:val="20"/>
                <w:szCs w:val="20"/>
              </w:rPr>
              <w:t>33.031,47</w:t>
            </w:r>
          </w:p>
        </w:tc>
        <w:tc>
          <w:tcPr>
            <w:tcW w:w="1100" w:type="dxa"/>
            <w:tcBorders>
              <w:top w:val="nil"/>
              <w:left w:val="nil"/>
              <w:bottom w:val="single" w:sz="4" w:space="0" w:color="auto"/>
              <w:right w:val="single" w:sz="4" w:space="0" w:color="auto"/>
            </w:tcBorders>
            <w:shd w:val="clear" w:color="auto" w:fill="FFFFFF"/>
            <w:noWrap/>
            <w:vAlign w:val="bottom"/>
          </w:tcPr>
          <w:p w:rsidR="00454BA3" w:rsidRPr="00B404E1" w:rsidRDefault="00454BA3" w:rsidP="008E0B4F">
            <w:pPr>
              <w:jc w:val="right"/>
              <w:rPr>
                <w:b/>
                <w:bCs/>
                <w:color w:val="000000"/>
                <w:sz w:val="20"/>
                <w:szCs w:val="20"/>
              </w:rPr>
            </w:pPr>
            <w:r w:rsidRPr="00B404E1">
              <w:rPr>
                <w:b/>
                <w:bCs/>
                <w:color w:val="000000"/>
                <w:sz w:val="20"/>
                <w:szCs w:val="20"/>
              </w:rPr>
              <w:t>24.891,84</w:t>
            </w:r>
          </w:p>
        </w:tc>
      </w:tr>
      <w:tr w:rsidR="00454BA3" w:rsidRPr="00B404E1">
        <w:trPr>
          <w:trHeight w:val="330"/>
        </w:trPr>
        <w:tc>
          <w:tcPr>
            <w:tcW w:w="5381" w:type="dxa"/>
            <w:gridSpan w:val="3"/>
            <w:tcBorders>
              <w:top w:val="nil"/>
              <w:left w:val="single" w:sz="4" w:space="0" w:color="auto"/>
              <w:bottom w:val="single" w:sz="4" w:space="0" w:color="auto"/>
              <w:right w:val="nil"/>
            </w:tcBorders>
            <w:shd w:val="clear" w:color="auto" w:fill="FFFFFF"/>
            <w:noWrap/>
            <w:vAlign w:val="bottom"/>
          </w:tcPr>
          <w:p w:rsidR="00454BA3" w:rsidRPr="00B404E1" w:rsidRDefault="00454BA3" w:rsidP="008E0B4F">
            <w:pPr>
              <w:rPr>
                <w:b/>
                <w:bCs/>
                <w:color w:val="000000"/>
                <w:sz w:val="20"/>
                <w:szCs w:val="20"/>
              </w:rPr>
            </w:pPr>
            <w:r w:rsidRPr="00B404E1">
              <w:rPr>
                <w:b/>
                <w:bCs/>
                <w:color w:val="000000"/>
                <w:sz w:val="20"/>
                <w:szCs w:val="20"/>
              </w:rPr>
              <w:t>Economie anni precedenti</w:t>
            </w:r>
          </w:p>
        </w:tc>
        <w:tc>
          <w:tcPr>
            <w:tcW w:w="668" w:type="dxa"/>
            <w:gridSpan w:val="2"/>
            <w:tcBorders>
              <w:top w:val="nil"/>
              <w:left w:val="nil"/>
              <w:bottom w:val="single" w:sz="4" w:space="0" w:color="auto"/>
              <w:right w:val="nil"/>
            </w:tcBorders>
            <w:shd w:val="clear" w:color="auto" w:fill="FFFFFF"/>
            <w:noWrap/>
            <w:vAlign w:val="bottom"/>
          </w:tcPr>
          <w:p w:rsidR="00454BA3" w:rsidRPr="00B404E1" w:rsidRDefault="00454BA3" w:rsidP="008E0B4F">
            <w:pPr>
              <w:rPr>
                <w:b/>
                <w:bCs/>
                <w:color w:val="000000"/>
                <w:sz w:val="20"/>
                <w:szCs w:val="20"/>
              </w:rPr>
            </w:pPr>
            <w:r w:rsidRPr="00B404E1">
              <w:rPr>
                <w:b/>
                <w:bCs/>
                <w:color w:val="000000"/>
                <w:sz w:val="20"/>
                <w:szCs w:val="20"/>
              </w:rPr>
              <w:t> </w:t>
            </w:r>
          </w:p>
        </w:tc>
        <w:tc>
          <w:tcPr>
            <w:tcW w:w="355" w:type="dxa"/>
            <w:tcBorders>
              <w:top w:val="nil"/>
              <w:left w:val="nil"/>
              <w:bottom w:val="single" w:sz="4" w:space="0" w:color="auto"/>
              <w:right w:val="nil"/>
            </w:tcBorders>
            <w:shd w:val="clear" w:color="auto" w:fill="FFFFFF"/>
            <w:noWrap/>
            <w:vAlign w:val="bottom"/>
          </w:tcPr>
          <w:p w:rsidR="00454BA3" w:rsidRPr="00B404E1" w:rsidRDefault="00454BA3" w:rsidP="008E0B4F">
            <w:pPr>
              <w:rPr>
                <w:b/>
                <w:bCs/>
                <w:color w:val="000000"/>
                <w:sz w:val="20"/>
                <w:szCs w:val="20"/>
              </w:rPr>
            </w:pPr>
            <w:r w:rsidRPr="00B404E1">
              <w:rPr>
                <w:b/>
                <w:bCs/>
                <w:color w:val="000000"/>
                <w:sz w:val="20"/>
                <w:szCs w:val="20"/>
              </w:rPr>
              <w:t> </w:t>
            </w:r>
          </w:p>
        </w:tc>
        <w:tc>
          <w:tcPr>
            <w:tcW w:w="1027" w:type="dxa"/>
            <w:tcBorders>
              <w:top w:val="nil"/>
              <w:left w:val="nil"/>
              <w:bottom w:val="single" w:sz="4" w:space="0" w:color="auto"/>
              <w:right w:val="single" w:sz="4" w:space="0" w:color="auto"/>
            </w:tcBorders>
            <w:shd w:val="clear" w:color="auto" w:fill="FFFFFF"/>
            <w:noWrap/>
            <w:vAlign w:val="bottom"/>
          </w:tcPr>
          <w:p w:rsidR="00454BA3" w:rsidRPr="00B404E1" w:rsidRDefault="00454BA3" w:rsidP="008E0B4F">
            <w:pPr>
              <w:jc w:val="right"/>
              <w:rPr>
                <w:b/>
                <w:bCs/>
                <w:color w:val="000000"/>
                <w:sz w:val="20"/>
                <w:szCs w:val="20"/>
              </w:rPr>
            </w:pPr>
            <w:r w:rsidRPr="00B404E1">
              <w:rPr>
                <w:b/>
                <w:bCs/>
                <w:color w:val="000000"/>
                <w:sz w:val="20"/>
                <w:szCs w:val="20"/>
              </w:rPr>
              <w:t> </w:t>
            </w:r>
          </w:p>
        </w:tc>
        <w:tc>
          <w:tcPr>
            <w:tcW w:w="1251" w:type="dxa"/>
            <w:tcBorders>
              <w:top w:val="nil"/>
              <w:left w:val="nil"/>
              <w:bottom w:val="single" w:sz="4" w:space="0" w:color="auto"/>
              <w:right w:val="single" w:sz="4" w:space="0" w:color="auto"/>
            </w:tcBorders>
            <w:shd w:val="clear" w:color="auto" w:fill="FFFF00"/>
            <w:noWrap/>
            <w:vAlign w:val="bottom"/>
          </w:tcPr>
          <w:p w:rsidR="00454BA3" w:rsidRPr="00B404E1" w:rsidRDefault="00454BA3" w:rsidP="008E0B4F">
            <w:pPr>
              <w:jc w:val="right"/>
              <w:rPr>
                <w:b/>
                <w:bCs/>
                <w:color w:val="000000"/>
                <w:sz w:val="20"/>
                <w:szCs w:val="20"/>
              </w:rPr>
            </w:pPr>
            <w:r w:rsidRPr="00B404E1">
              <w:rPr>
                <w:b/>
                <w:bCs/>
                <w:color w:val="000000"/>
                <w:sz w:val="20"/>
                <w:szCs w:val="20"/>
              </w:rPr>
              <w:t>0,00</w:t>
            </w:r>
          </w:p>
        </w:tc>
        <w:tc>
          <w:tcPr>
            <w:tcW w:w="1100" w:type="dxa"/>
            <w:tcBorders>
              <w:top w:val="nil"/>
              <w:left w:val="nil"/>
              <w:bottom w:val="single" w:sz="4" w:space="0" w:color="auto"/>
              <w:right w:val="single" w:sz="4" w:space="0" w:color="auto"/>
            </w:tcBorders>
            <w:shd w:val="clear" w:color="auto" w:fill="FFFFFF"/>
            <w:noWrap/>
            <w:vAlign w:val="bottom"/>
          </w:tcPr>
          <w:p w:rsidR="00454BA3" w:rsidRPr="00B404E1" w:rsidRDefault="00454BA3" w:rsidP="008E0B4F">
            <w:pPr>
              <w:jc w:val="right"/>
              <w:rPr>
                <w:color w:val="000000"/>
                <w:sz w:val="20"/>
                <w:szCs w:val="20"/>
              </w:rPr>
            </w:pPr>
            <w:r w:rsidRPr="00B404E1">
              <w:rPr>
                <w:color w:val="000000"/>
                <w:sz w:val="20"/>
                <w:szCs w:val="20"/>
              </w:rPr>
              <w:t>0,00</w:t>
            </w:r>
          </w:p>
        </w:tc>
      </w:tr>
      <w:tr w:rsidR="00454BA3" w:rsidRPr="00B404E1">
        <w:trPr>
          <w:trHeight w:val="300"/>
        </w:trPr>
        <w:tc>
          <w:tcPr>
            <w:tcW w:w="5381" w:type="dxa"/>
            <w:gridSpan w:val="3"/>
            <w:tcBorders>
              <w:top w:val="single" w:sz="4" w:space="0" w:color="auto"/>
              <w:left w:val="single" w:sz="4" w:space="0" w:color="auto"/>
              <w:bottom w:val="single" w:sz="4" w:space="0" w:color="auto"/>
              <w:right w:val="nil"/>
            </w:tcBorders>
            <w:shd w:val="clear" w:color="auto" w:fill="FFFFFF"/>
            <w:noWrap/>
            <w:vAlign w:val="bottom"/>
          </w:tcPr>
          <w:p w:rsidR="00454BA3" w:rsidRPr="00B404E1" w:rsidRDefault="00454BA3" w:rsidP="008E0B4F">
            <w:pPr>
              <w:rPr>
                <w:b/>
                <w:bCs/>
                <w:color w:val="000000"/>
                <w:sz w:val="20"/>
                <w:szCs w:val="20"/>
              </w:rPr>
            </w:pPr>
            <w:r w:rsidRPr="00B404E1">
              <w:rPr>
                <w:b/>
                <w:bCs/>
                <w:color w:val="000000"/>
                <w:sz w:val="20"/>
                <w:szCs w:val="20"/>
              </w:rPr>
              <w:t>TOTALE FIS DISPONIBILE</w:t>
            </w:r>
          </w:p>
        </w:tc>
        <w:tc>
          <w:tcPr>
            <w:tcW w:w="668" w:type="dxa"/>
            <w:gridSpan w:val="2"/>
            <w:tcBorders>
              <w:top w:val="single" w:sz="4" w:space="0" w:color="auto"/>
              <w:left w:val="nil"/>
              <w:bottom w:val="single" w:sz="4" w:space="0" w:color="auto"/>
              <w:right w:val="nil"/>
            </w:tcBorders>
            <w:shd w:val="clear" w:color="auto" w:fill="FFFFFF"/>
            <w:noWrap/>
            <w:vAlign w:val="bottom"/>
          </w:tcPr>
          <w:p w:rsidR="00454BA3" w:rsidRPr="00B404E1" w:rsidRDefault="00454BA3" w:rsidP="008E0B4F">
            <w:pPr>
              <w:rPr>
                <w:b/>
                <w:bCs/>
                <w:color w:val="000000"/>
                <w:sz w:val="20"/>
                <w:szCs w:val="20"/>
              </w:rPr>
            </w:pPr>
            <w:r w:rsidRPr="00B404E1">
              <w:rPr>
                <w:b/>
                <w:bCs/>
                <w:color w:val="000000"/>
                <w:sz w:val="20"/>
                <w:szCs w:val="20"/>
              </w:rPr>
              <w:t> </w:t>
            </w:r>
          </w:p>
        </w:tc>
        <w:tc>
          <w:tcPr>
            <w:tcW w:w="355" w:type="dxa"/>
            <w:tcBorders>
              <w:top w:val="single" w:sz="4" w:space="0" w:color="auto"/>
              <w:left w:val="nil"/>
              <w:bottom w:val="single" w:sz="4" w:space="0" w:color="auto"/>
              <w:right w:val="nil"/>
            </w:tcBorders>
            <w:shd w:val="clear" w:color="auto" w:fill="FFFFFF"/>
            <w:noWrap/>
            <w:vAlign w:val="bottom"/>
          </w:tcPr>
          <w:p w:rsidR="00454BA3" w:rsidRPr="00B404E1" w:rsidRDefault="00454BA3" w:rsidP="008E0B4F">
            <w:pPr>
              <w:rPr>
                <w:b/>
                <w:bCs/>
                <w:color w:val="000000"/>
                <w:sz w:val="20"/>
                <w:szCs w:val="20"/>
              </w:rPr>
            </w:pPr>
            <w:r w:rsidRPr="00B404E1">
              <w:rPr>
                <w:b/>
                <w:bCs/>
                <w:color w:val="000000"/>
                <w:sz w:val="20"/>
                <w:szCs w:val="20"/>
              </w:rPr>
              <w:t> </w:t>
            </w:r>
          </w:p>
        </w:tc>
        <w:tc>
          <w:tcPr>
            <w:tcW w:w="1027" w:type="dxa"/>
            <w:tcBorders>
              <w:top w:val="single" w:sz="4" w:space="0" w:color="auto"/>
              <w:left w:val="nil"/>
              <w:bottom w:val="single" w:sz="4" w:space="0" w:color="auto"/>
              <w:right w:val="nil"/>
            </w:tcBorders>
            <w:shd w:val="clear" w:color="auto" w:fill="FFFFFF"/>
            <w:noWrap/>
            <w:vAlign w:val="bottom"/>
          </w:tcPr>
          <w:p w:rsidR="00454BA3" w:rsidRPr="00B404E1" w:rsidRDefault="00454BA3" w:rsidP="008E0B4F">
            <w:pPr>
              <w:jc w:val="right"/>
              <w:rPr>
                <w:b/>
                <w:bCs/>
                <w:color w:val="000000"/>
                <w:sz w:val="20"/>
                <w:szCs w:val="20"/>
              </w:rPr>
            </w:pPr>
            <w:r w:rsidRPr="00B404E1">
              <w:rPr>
                <w:b/>
                <w:bCs/>
                <w:color w:val="000000"/>
                <w:sz w:val="20"/>
                <w:szCs w:val="20"/>
              </w:rPr>
              <w:t> </w:t>
            </w:r>
          </w:p>
        </w:tc>
        <w:tc>
          <w:tcPr>
            <w:tcW w:w="12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jc w:val="right"/>
              <w:rPr>
                <w:b/>
                <w:bCs/>
                <w:color w:val="000000"/>
                <w:sz w:val="20"/>
                <w:szCs w:val="20"/>
              </w:rPr>
            </w:pPr>
            <w:r w:rsidRPr="00B404E1">
              <w:rPr>
                <w:b/>
                <w:bCs/>
                <w:color w:val="000000"/>
                <w:sz w:val="20"/>
                <w:szCs w:val="20"/>
              </w:rPr>
              <w:t>33.031,47</w:t>
            </w:r>
          </w:p>
        </w:tc>
        <w:tc>
          <w:tcPr>
            <w:tcW w:w="1100" w:type="dxa"/>
            <w:tcBorders>
              <w:top w:val="single" w:sz="4" w:space="0" w:color="auto"/>
              <w:left w:val="nil"/>
              <w:bottom w:val="single" w:sz="4" w:space="0" w:color="auto"/>
              <w:right w:val="single" w:sz="4" w:space="0" w:color="auto"/>
            </w:tcBorders>
            <w:shd w:val="clear" w:color="auto" w:fill="FFFFFF"/>
            <w:noWrap/>
            <w:vAlign w:val="bottom"/>
          </w:tcPr>
          <w:p w:rsidR="00454BA3" w:rsidRPr="00B404E1" w:rsidRDefault="00454BA3" w:rsidP="008E0B4F">
            <w:pPr>
              <w:jc w:val="right"/>
              <w:rPr>
                <w:b/>
                <w:bCs/>
                <w:color w:val="000000"/>
                <w:sz w:val="20"/>
                <w:szCs w:val="20"/>
              </w:rPr>
            </w:pPr>
            <w:r w:rsidRPr="00B404E1">
              <w:rPr>
                <w:b/>
                <w:bCs/>
                <w:color w:val="000000"/>
                <w:sz w:val="20"/>
                <w:szCs w:val="20"/>
              </w:rPr>
              <w:t>24.891,84</w:t>
            </w:r>
          </w:p>
        </w:tc>
      </w:tr>
      <w:tr w:rsidR="00454BA3" w:rsidRPr="00B404E1">
        <w:trPr>
          <w:trHeight w:val="300"/>
        </w:trPr>
        <w:tc>
          <w:tcPr>
            <w:tcW w:w="5381" w:type="dxa"/>
            <w:gridSpan w:val="3"/>
            <w:tcBorders>
              <w:top w:val="single" w:sz="4" w:space="0" w:color="auto"/>
              <w:left w:val="single" w:sz="4" w:space="0" w:color="auto"/>
              <w:bottom w:val="single" w:sz="4" w:space="0" w:color="auto"/>
              <w:right w:val="nil"/>
            </w:tcBorders>
            <w:shd w:val="clear" w:color="auto" w:fill="FFFFFF"/>
            <w:noWrap/>
            <w:vAlign w:val="bottom"/>
          </w:tcPr>
          <w:p w:rsidR="00454BA3" w:rsidRPr="00B404E1" w:rsidRDefault="00454BA3" w:rsidP="008E0B4F">
            <w:pPr>
              <w:rPr>
                <w:b/>
                <w:bCs/>
                <w:color w:val="000000"/>
                <w:sz w:val="20"/>
                <w:szCs w:val="20"/>
              </w:rPr>
            </w:pPr>
          </w:p>
        </w:tc>
        <w:tc>
          <w:tcPr>
            <w:tcW w:w="668" w:type="dxa"/>
            <w:gridSpan w:val="2"/>
            <w:tcBorders>
              <w:top w:val="single" w:sz="4" w:space="0" w:color="auto"/>
              <w:left w:val="nil"/>
              <w:bottom w:val="single" w:sz="4" w:space="0" w:color="auto"/>
              <w:right w:val="nil"/>
            </w:tcBorders>
            <w:shd w:val="clear" w:color="auto" w:fill="FFFFFF"/>
            <w:noWrap/>
            <w:vAlign w:val="bottom"/>
          </w:tcPr>
          <w:p w:rsidR="00454BA3" w:rsidRPr="00B404E1" w:rsidRDefault="00454BA3" w:rsidP="008E0B4F">
            <w:pPr>
              <w:rPr>
                <w:b/>
                <w:bCs/>
                <w:color w:val="000000"/>
                <w:sz w:val="20"/>
                <w:szCs w:val="20"/>
              </w:rPr>
            </w:pPr>
          </w:p>
        </w:tc>
        <w:tc>
          <w:tcPr>
            <w:tcW w:w="355" w:type="dxa"/>
            <w:tcBorders>
              <w:top w:val="single" w:sz="4" w:space="0" w:color="auto"/>
              <w:left w:val="nil"/>
              <w:bottom w:val="single" w:sz="4" w:space="0" w:color="auto"/>
              <w:right w:val="nil"/>
            </w:tcBorders>
            <w:shd w:val="clear" w:color="auto" w:fill="FFFFFF"/>
            <w:noWrap/>
            <w:vAlign w:val="bottom"/>
          </w:tcPr>
          <w:p w:rsidR="00454BA3" w:rsidRPr="00B404E1" w:rsidRDefault="00454BA3" w:rsidP="008E0B4F">
            <w:pPr>
              <w:rPr>
                <w:b/>
                <w:bCs/>
                <w:color w:val="000000"/>
                <w:sz w:val="20"/>
                <w:szCs w:val="20"/>
              </w:rPr>
            </w:pPr>
          </w:p>
        </w:tc>
        <w:tc>
          <w:tcPr>
            <w:tcW w:w="1027" w:type="dxa"/>
            <w:tcBorders>
              <w:top w:val="single" w:sz="4" w:space="0" w:color="auto"/>
              <w:left w:val="nil"/>
              <w:bottom w:val="single" w:sz="4" w:space="0" w:color="auto"/>
              <w:right w:val="nil"/>
            </w:tcBorders>
            <w:shd w:val="clear" w:color="auto" w:fill="FFFFFF"/>
            <w:noWrap/>
            <w:vAlign w:val="bottom"/>
          </w:tcPr>
          <w:p w:rsidR="00454BA3" w:rsidRPr="00B404E1" w:rsidRDefault="00454BA3" w:rsidP="008E0B4F">
            <w:pPr>
              <w:jc w:val="right"/>
              <w:rPr>
                <w:b/>
                <w:bCs/>
                <w:color w:val="000000"/>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B404E1" w:rsidRDefault="00454BA3" w:rsidP="008E0B4F">
            <w:pPr>
              <w:jc w:val="right"/>
              <w:rPr>
                <w:b/>
                <w:bCs/>
                <w:color w:val="000000"/>
                <w:sz w:val="20"/>
                <w:szCs w:val="20"/>
              </w:rPr>
            </w:pPr>
          </w:p>
        </w:tc>
        <w:tc>
          <w:tcPr>
            <w:tcW w:w="1100" w:type="dxa"/>
            <w:tcBorders>
              <w:top w:val="single" w:sz="4" w:space="0" w:color="auto"/>
              <w:left w:val="nil"/>
              <w:bottom w:val="single" w:sz="4" w:space="0" w:color="auto"/>
              <w:right w:val="single" w:sz="4" w:space="0" w:color="auto"/>
            </w:tcBorders>
            <w:shd w:val="clear" w:color="auto" w:fill="FFFFFF"/>
            <w:noWrap/>
            <w:vAlign w:val="bottom"/>
          </w:tcPr>
          <w:p w:rsidR="00454BA3" w:rsidRPr="00B404E1" w:rsidRDefault="00454BA3" w:rsidP="008E0B4F">
            <w:pPr>
              <w:jc w:val="right"/>
              <w:rPr>
                <w:b/>
                <w:bCs/>
                <w:color w:val="000000"/>
                <w:sz w:val="20"/>
                <w:szCs w:val="20"/>
              </w:rPr>
            </w:pPr>
          </w:p>
        </w:tc>
      </w:tr>
    </w:tbl>
    <w:p w:rsidR="00454BA3" w:rsidRDefault="00454BA3" w:rsidP="005D5539">
      <w:pPr>
        <w:spacing w:after="0" w:line="240" w:lineRule="auto"/>
        <w:jc w:val="both"/>
        <w:rPr>
          <w:rFonts w:ascii="Times New Roman" w:hAnsi="Times New Roman" w:cs="Times New Roman"/>
          <w:sz w:val="28"/>
          <w:szCs w:val="28"/>
        </w:rPr>
      </w:pPr>
    </w:p>
    <w:p w:rsidR="00454BA3" w:rsidRDefault="00454BA3" w:rsidP="005D5539">
      <w:pPr>
        <w:spacing w:after="0" w:line="240" w:lineRule="auto"/>
        <w:jc w:val="both"/>
        <w:rPr>
          <w:rFonts w:ascii="Times New Roman" w:hAnsi="Times New Roman" w:cs="Times New Roman"/>
          <w:sz w:val="28"/>
          <w:szCs w:val="28"/>
        </w:rPr>
      </w:pPr>
    </w:p>
    <w:p w:rsidR="00454BA3" w:rsidRDefault="00454BA3" w:rsidP="005D5539">
      <w:pPr>
        <w:spacing w:after="0" w:line="240" w:lineRule="auto"/>
        <w:jc w:val="both"/>
        <w:rPr>
          <w:rFonts w:ascii="Times New Roman" w:hAnsi="Times New Roman" w:cs="Times New Roman"/>
          <w:sz w:val="28"/>
          <w:szCs w:val="28"/>
        </w:rPr>
      </w:pPr>
    </w:p>
    <w:p w:rsidR="00454BA3" w:rsidRDefault="00454BA3" w:rsidP="005D5539">
      <w:pPr>
        <w:spacing w:after="0" w:line="240" w:lineRule="auto"/>
        <w:jc w:val="both"/>
        <w:rPr>
          <w:rFonts w:ascii="Times New Roman" w:hAnsi="Times New Roman" w:cs="Times New Roman"/>
          <w:sz w:val="28"/>
          <w:szCs w:val="28"/>
        </w:rPr>
      </w:pPr>
    </w:p>
    <w:p w:rsidR="00454BA3" w:rsidRDefault="00454BA3" w:rsidP="005D5539">
      <w:pPr>
        <w:spacing w:after="0" w:line="240" w:lineRule="auto"/>
        <w:jc w:val="both"/>
        <w:rPr>
          <w:rFonts w:ascii="Times New Roman" w:hAnsi="Times New Roman" w:cs="Times New Roman"/>
          <w:sz w:val="28"/>
          <w:szCs w:val="28"/>
        </w:rPr>
      </w:pPr>
    </w:p>
    <w:p w:rsidR="00454BA3" w:rsidRDefault="00454BA3" w:rsidP="005D5539">
      <w:pPr>
        <w:spacing w:after="0" w:line="240" w:lineRule="auto"/>
        <w:jc w:val="both"/>
        <w:rPr>
          <w:rFonts w:ascii="Times New Roman" w:hAnsi="Times New Roman" w:cs="Times New Roman"/>
          <w:sz w:val="28"/>
          <w:szCs w:val="28"/>
        </w:rPr>
      </w:pPr>
    </w:p>
    <w:p w:rsidR="00454BA3" w:rsidRDefault="00454BA3" w:rsidP="005D5539">
      <w:pPr>
        <w:spacing w:after="0" w:line="240" w:lineRule="auto"/>
        <w:jc w:val="both"/>
        <w:rPr>
          <w:rFonts w:ascii="Times New Roman" w:hAnsi="Times New Roman" w:cs="Times New Roman"/>
          <w:sz w:val="28"/>
          <w:szCs w:val="28"/>
        </w:rPr>
      </w:pPr>
    </w:p>
    <w:p w:rsidR="00454BA3" w:rsidRDefault="00454BA3" w:rsidP="005D5539">
      <w:pPr>
        <w:spacing w:after="0" w:line="240" w:lineRule="auto"/>
        <w:jc w:val="both"/>
        <w:rPr>
          <w:rFonts w:ascii="Times New Roman" w:hAnsi="Times New Roman" w:cs="Times New Roman"/>
          <w:sz w:val="28"/>
          <w:szCs w:val="28"/>
        </w:rPr>
      </w:pPr>
    </w:p>
    <w:p w:rsidR="00454BA3" w:rsidRDefault="00454BA3" w:rsidP="005D5539">
      <w:pPr>
        <w:spacing w:after="0" w:line="240" w:lineRule="auto"/>
        <w:jc w:val="both"/>
        <w:rPr>
          <w:rFonts w:ascii="Times New Roman" w:hAnsi="Times New Roman" w:cs="Times New Roman"/>
          <w:sz w:val="28"/>
          <w:szCs w:val="28"/>
        </w:rPr>
      </w:pPr>
    </w:p>
    <w:tbl>
      <w:tblPr>
        <w:tblpPr w:leftFromText="141" w:rightFromText="141" w:vertAnchor="page" w:horzAnchor="margin" w:tblpY="1546"/>
        <w:tblW w:w="9782" w:type="dxa"/>
        <w:tblCellMar>
          <w:left w:w="70" w:type="dxa"/>
          <w:right w:w="70" w:type="dxa"/>
        </w:tblCellMar>
        <w:tblLook w:val="0000"/>
      </w:tblPr>
      <w:tblGrid>
        <w:gridCol w:w="4333"/>
        <w:gridCol w:w="666"/>
        <w:gridCol w:w="1346"/>
        <w:gridCol w:w="1816"/>
        <w:gridCol w:w="1621"/>
      </w:tblGrid>
      <w:tr w:rsidR="00454BA3" w:rsidRPr="00DE7815">
        <w:trPr>
          <w:trHeight w:val="300"/>
        </w:trPr>
        <w:tc>
          <w:tcPr>
            <w:tcW w:w="4333" w:type="dxa"/>
            <w:tcBorders>
              <w:top w:val="single" w:sz="4" w:space="0" w:color="auto"/>
              <w:left w:val="single" w:sz="4" w:space="0" w:color="auto"/>
              <w:bottom w:val="single" w:sz="4" w:space="0" w:color="auto"/>
              <w:right w:val="nil"/>
            </w:tcBorders>
            <w:noWrap/>
            <w:vAlign w:val="bottom"/>
          </w:tcPr>
          <w:p w:rsidR="00454BA3" w:rsidRPr="00DE7815" w:rsidRDefault="00454BA3" w:rsidP="00DE7815">
            <w:pPr>
              <w:jc w:val="center"/>
              <w:rPr>
                <w:b/>
                <w:bCs/>
                <w:sz w:val="16"/>
                <w:szCs w:val="16"/>
              </w:rPr>
            </w:pPr>
            <w:r w:rsidRPr="00DE7815">
              <w:rPr>
                <w:b/>
                <w:bCs/>
                <w:sz w:val="16"/>
                <w:szCs w:val="16"/>
              </w:rPr>
              <w:t>FUNZIONI STRUMENTALI</w:t>
            </w:r>
          </w:p>
        </w:tc>
        <w:tc>
          <w:tcPr>
            <w:tcW w:w="66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18211F">
            <w:pPr>
              <w:pBdr>
                <w:top w:val="single" w:sz="4" w:space="1" w:color="auto"/>
                <w:left w:val="single" w:sz="4" w:space="0" w:color="auto"/>
                <w:bottom w:val="single" w:sz="4" w:space="1" w:color="auto"/>
                <w:right w:val="single" w:sz="4" w:space="4" w:color="auto"/>
                <w:between w:val="single" w:sz="4" w:space="1" w:color="auto"/>
              </w:pBdr>
              <w:jc w:val="center"/>
              <w:rPr>
                <w:b/>
                <w:bCs/>
                <w:color w:val="000000"/>
                <w:sz w:val="16"/>
                <w:szCs w:val="16"/>
              </w:rPr>
            </w:pPr>
            <w:r w:rsidRPr="00DE7815">
              <w:rPr>
                <w:b/>
                <w:bCs/>
                <w:color w:val="000000"/>
                <w:sz w:val="16"/>
                <w:szCs w:val="16"/>
              </w:rPr>
              <w:t>Unità</w:t>
            </w:r>
          </w:p>
        </w:tc>
        <w:tc>
          <w:tcPr>
            <w:tcW w:w="1346"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18211F">
            <w:pPr>
              <w:pBdr>
                <w:top w:val="single" w:sz="4" w:space="1" w:color="auto"/>
                <w:left w:val="single" w:sz="4" w:space="0" w:color="auto"/>
                <w:bottom w:val="single" w:sz="4" w:space="1" w:color="auto"/>
                <w:right w:val="single" w:sz="4" w:space="4" w:color="auto"/>
                <w:between w:val="single" w:sz="4" w:space="1" w:color="auto"/>
              </w:pBdr>
              <w:jc w:val="center"/>
              <w:rPr>
                <w:b/>
                <w:bCs/>
                <w:color w:val="000000"/>
                <w:sz w:val="16"/>
                <w:szCs w:val="16"/>
              </w:rPr>
            </w:pPr>
            <w:r w:rsidRPr="00DE7815">
              <w:rPr>
                <w:b/>
                <w:bCs/>
                <w:color w:val="000000"/>
                <w:sz w:val="16"/>
                <w:szCs w:val="16"/>
              </w:rPr>
              <w:t>Parametro</w:t>
            </w:r>
          </w:p>
        </w:tc>
        <w:tc>
          <w:tcPr>
            <w:tcW w:w="1816"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18211F">
            <w:pPr>
              <w:pBdr>
                <w:top w:val="single" w:sz="4" w:space="1" w:color="auto"/>
                <w:left w:val="single" w:sz="4" w:space="0" w:color="auto"/>
                <w:bottom w:val="single" w:sz="4" w:space="1" w:color="auto"/>
                <w:right w:val="single" w:sz="4" w:space="4" w:color="auto"/>
                <w:between w:val="single" w:sz="4" w:space="1" w:color="auto"/>
              </w:pBdr>
              <w:jc w:val="center"/>
              <w:rPr>
                <w:b/>
                <w:bCs/>
                <w:color w:val="000000"/>
                <w:sz w:val="16"/>
                <w:szCs w:val="16"/>
              </w:rPr>
            </w:pPr>
            <w:r w:rsidRPr="00DE7815">
              <w:rPr>
                <w:b/>
                <w:bCs/>
                <w:color w:val="000000"/>
                <w:sz w:val="16"/>
                <w:szCs w:val="16"/>
              </w:rPr>
              <w:t>tot. lordo stato</w:t>
            </w:r>
          </w:p>
        </w:tc>
        <w:tc>
          <w:tcPr>
            <w:tcW w:w="1621"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18211F">
            <w:pPr>
              <w:pBdr>
                <w:top w:val="single" w:sz="4" w:space="1" w:color="auto"/>
                <w:left w:val="single" w:sz="4" w:space="0" w:color="auto"/>
                <w:bottom w:val="single" w:sz="4" w:space="1" w:color="auto"/>
                <w:right w:val="single" w:sz="4" w:space="4" w:color="auto"/>
                <w:between w:val="single" w:sz="4" w:space="1" w:color="auto"/>
              </w:pBdr>
              <w:jc w:val="center"/>
              <w:rPr>
                <w:b/>
                <w:bCs/>
                <w:color w:val="000000"/>
                <w:sz w:val="16"/>
                <w:szCs w:val="16"/>
              </w:rPr>
            </w:pPr>
            <w:r w:rsidRPr="00DE7815">
              <w:rPr>
                <w:b/>
                <w:bCs/>
                <w:color w:val="000000"/>
                <w:sz w:val="16"/>
                <w:szCs w:val="16"/>
              </w:rPr>
              <w:t>lordo dipendente</w:t>
            </w:r>
          </w:p>
        </w:tc>
      </w:tr>
      <w:tr w:rsidR="00454BA3" w:rsidRPr="00DE7815">
        <w:trPr>
          <w:trHeight w:val="915"/>
        </w:trPr>
        <w:tc>
          <w:tcPr>
            <w:tcW w:w="4333" w:type="dxa"/>
            <w:tcBorders>
              <w:top w:val="single" w:sz="4" w:space="0" w:color="auto"/>
              <w:left w:val="single" w:sz="4" w:space="0" w:color="auto"/>
              <w:bottom w:val="single" w:sz="4" w:space="0" w:color="auto"/>
              <w:right w:val="single" w:sz="4" w:space="0" w:color="auto"/>
            </w:tcBorders>
            <w:vAlign w:val="center"/>
          </w:tcPr>
          <w:p w:rsidR="00454BA3" w:rsidRPr="00DE7815" w:rsidRDefault="00454BA3" w:rsidP="0018211F">
            <w:pPr>
              <w:jc w:val="center"/>
              <w:rPr>
                <w:sz w:val="16"/>
                <w:szCs w:val="16"/>
              </w:rPr>
            </w:pPr>
            <w:r w:rsidRPr="00DE7815">
              <w:rPr>
                <w:sz w:val="16"/>
                <w:szCs w:val="16"/>
              </w:rPr>
              <w:t>quota spettante a ciascuna istituzione scolastica (esclusi convitti ed educandati</w:t>
            </w:r>
          </w:p>
        </w:tc>
        <w:tc>
          <w:tcPr>
            <w:tcW w:w="666" w:type="dxa"/>
            <w:tcBorders>
              <w:top w:val="single" w:sz="4" w:space="0" w:color="auto"/>
              <w:left w:val="nil"/>
              <w:bottom w:val="single" w:sz="4" w:space="0" w:color="auto"/>
              <w:right w:val="single" w:sz="4" w:space="0" w:color="auto"/>
            </w:tcBorders>
            <w:shd w:val="clear" w:color="auto" w:fill="FFFF00"/>
            <w:noWrap/>
            <w:vAlign w:val="bottom"/>
          </w:tcPr>
          <w:p w:rsidR="00454BA3" w:rsidRPr="00DE7815" w:rsidRDefault="00454BA3" w:rsidP="0018211F">
            <w:pPr>
              <w:jc w:val="right"/>
              <w:rPr>
                <w:b/>
                <w:bCs/>
                <w:color w:val="000000"/>
                <w:sz w:val="16"/>
                <w:szCs w:val="16"/>
              </w:rPr>
            </w:pPr>
            <w:r w:rsidRPr="00DE7815">
              <w:rPr>
                <w:b/>
                <w:bCs/>
                <w:color w:val="000000"/>
                <w:sz w:val="16"/>
                <w:szCs w:val="16"/>
              </w:rPr>
              <w:t>1</w:t>
            </w:r>
          </w:p>
        </w:tc>
        <w:tc>
          <w:tcPr>
            <w:tcW w:w="1346" w:type="dxa"/>
            <w:tcBorders>
              <w:top w:val="single" w:sz="4" w:space="0" w:color="auto"/>
              <w:left w:val="nil"/>
              <w:bottom w:val="nil"/>
              <w:right w:val="nil"/>
            </w:tcBorders>
            <w:noWrap/>
            <w:vAlign w:val="bottom"/>
          </w:tcPr>
          <w:p w:rsidR="00454BA3" w:rsidRPr="00DE7815" w:rsidRDefault="00454BA3" w:rsidP="0018211F">
            <w:pPr>
              <w:jc w:val="center"/>
              <w:rPr>
                <w:color w:val="000000"/>
                <w:sz w:val="16"/>
                <w:szCs w:val="16"/>
              </w:rPr>
            </w:pPr>
            <w:r w:rsidRPr="00DE7815">
              <w:rPr>
                <w:color w:val="000000"/>
                <w:sz w:val="16"/>
                <w:szCs w:val="16"/>
              </w:rPr>
              <w:t>€ 1.330,60</w:t>
            </w:r>
          </w:p>
        </w:tc>
        <w:tc>
          <w:tcPr>
            <w:tcW w:w="181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18211F">
            <w:pPr>
              <w:jc w:val="right"/>
              <w:rPr>
                <w:color w:val="000000"/>
                <w:sz w:val="16"/>
                <w:szCs w:val="16"/>
              </w:rPr>
            </w:pPr>
            <w:r w:rsidRPr="00DE7815">
              <w:rPr>
                <w:color w:val="000000"/>
                <w:sz w:val="16"/>
                <w:szCs w:val="16"/>
              </w:rPr>
              <w:t>1.330,60</w:t>
            </w:r>
          </w:p>
        </w:tc>
        <w:tc>
          <w:tcPr>
            <w:tcW w:w="1621"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18211F">
            <w:pPr>
              <w:jc w:val="right"/>
              <w:rPr>
                <w:color w:val="000000"/>
                <w:sz w:val="16"/>
                <w:szCs w:val="16"/>
              </w:rPr>
            </w:pPr>
            <w:r w:rsidRPr="00DE7815">
              <w:rPr>
                <w:color w:val="000000"/>
                <w:sz w:val="16"/>
                <w:szCs w:val="16"/>
              </w:rPr>
              <w:t>1.002,71</w:t>
            </w:r>
          </w:p>
        </w:tc>
      </w:tr>
      <w:tr w:rsidR="00454BA3" w:rsidRPr="00DE7815">
        <w:trPr>
          <w:trHeight w:val="1230"/>
        </w:trPr>
        <w:tc>
          <w:tcPr>
            <w:tcW w:w="4333" w:type="dxa"/>
            <w:tcBorders>
              <w:top w:val="nil"/>
              <w:left w:val="single" w:sz="4" w:space="0" w:color="auto"/>
              <w:bottom w:val="single" w:sz="4" w:space="0" w:color="auto"/>
              <w:right w:val="single" w:sz="4" w:space="0" w:color="auto"/>
            </w:tcBorders>
            <w:vAlign w:val="center"/>
          </w:tcPr>
          <w:p w:rsidR="00454BA3" w:rsidRPr="00DE7815" w:rsidRDefault="00454BA3" w:rsidP="0018211F">
            <w:pPr>
              <w:jc w:val="center"/>
              <w:rPr>
                <w:sz w:val="16"/>
                <w:szCs w:val="16"/>
              </w:rPr>
            </w:pPr>
            <w:r w:rsidRPr="00DE7815">
              <w:rPr>
                <w:sz w:val="16"/>
                <w:szCs w:val="16"/>
              </w:rPr>
              <w:t xml:space="preserve">ulteriore quota spettante in misura unica alle istituzioni scolastiche con particolari complessità organizzative </w:t>
            </w:r>
          </w:p>
        </w:tc>
        <w:tc>
          <w:tcPr>
            <w:tcW w:w="666" w:type="dxa"/>
            <w:tcBorders>
              <w:top w:val="nil"/>
              <w:left w:val="nil"/>
              <w:bottom w:val="single" w:sz="4" w:space="0" w:color="auto"/>
              <w:right w:val="single" w:sz="4" w:space="0" w:color="auto"/>
            </w:tcBorders>
            <w:shd w:val="clear" w:color="auto" w:fill="CCFFCC"/>
            <w:noWrap/>
            <w:vAlign w:val="bottom"/>
          </w:tcPr>
          <w:p w:rsidR="00454BA3" w:rsidRPr="00DE7815" w:rsidRDefault="00454BA3" w:rsidP="0018211F">
            <w:pPr>
              <w:jc w:val="right"/>
              <w:rPr>
                <w:b/>
                <w:bCs/>
                <w:color w:val="000000"/>
                <w:sz w:val="16"/>
                <w:szCs w:val="16"/>
              </w:rPr>
            </w:pPr>
            <w:r w:rsidRPr="00DE7815">
              <w:rPr>
                <w:b/>
                <w:bCs/>
                <w:color w:val="000000"/>
                <w:sz w:val="16"/>
                <w:szCs w:val="16"/>
              </w:rPr>
              <w:t>1</w:t>
            </w:r>
          </w:p>
        </w:tc>
        <w:tc>
          <w:tcPr>
            <w:tcW w:w="1346" w:type="dxa"/>
            <w:tcBorders>
              <w:top w:val="nil"/>
              <w:left w:val="nil"/>
              <w:bottom w:val="nil"/>
              <w:right w:val="nil"/>
            </w:tcBorders>
            <w:noWrap/>
            <w:vAlign w:val="bottom"/>
          </w:tcPr>
          <w:p w:rsidR="00454BA3" w:rsidRPr="00DE7815" w:rsidRDefault="00454BA3" w:rsidP="0018211F">
            <w:pPr>
              <w:jc w:val="center"/>
              <w:rPr>
                <w:color w:val="000000"/>
                <w:sz w:val="16"/>
                <w:szCs w:val="16"/>
              </w:rPr>
            </w:pPr>
            <w:r w:rsidRPr="00DE7815">
              <w:rPr>
                <w:color w:val="000000"/>
                <w:sz w:val="16"/>
                <w:szCs w:val="16"/>
              </w:rPr>
              <w:t>€ 643,07</w:t>
            </w:r>
          </w:p>
        </w:tc>
        <w:tc>
          <w:tcPr>
            <w:tcW w:w="1816" w:type="dxa"/>
            <w:tcBorders>
              <w:top w:val="nil"/>
              <w:left w:val="single" w:sz="4" w:space="0" w:color="auto"/>
              <w:bottom w:val="single" w:sz="4" w:space="0" w:color="auto"/>
              <w:right w:val="single" w:sz="4" w:space="0" w:color="auto"/>
            </w:tcBorders>
            <w:shd w:val="clear" w:color="auto" w:fill="FFFFFF"/>
            <w:noWrap/>
            <w:vAlign w:val="bottom"/>
          </w:tcPr>
          <w:p w:rsidR="00454BA3" w:rsidRPr="00DE7815" w:rsidRDefault="00454BA3" w:rsidP="0018211F">
            <w:pPr>
              <w:jc w:val="right"/>
              <w:rPr>
                <w:color w:val="000000"/>
                <w:sz w:val="16"/>
                <w:szCs w:val="16"/>
              </w:rPr>
            </w:pPr>
            <w:r w:rsidRPr="00DE7815">
              <w:rPr>
                <w:color w:val="000000"/>
                <w:sz w:val="16"/>
                <w:szCs w:val="16"/>
              </w:rPr>
              <w:t>643,07</w:t>
            </w:r>
          </w:p>
        </w:tc>
        <w:tc>
          <w:tcPr>
            <w:tcW w:w="1621"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18211F">
            <w:pPr>
              <w:jc w:val="right"/>
              <w:rPr>
                <w:color w:val="000000"/>
                <w:sz w:val="16"/>
                <w:szCs w:val="16"/>
              </w:rPr>
            </w:pPr>
            <w:r w:rsidRPr="00DE7815">
              <w:rPr>
                <w:color w:val="000000"/>
                <w:sz w:val="16"/>
                <w:szCs w:val="16"/>
              </w:rPr>
              <w:t>484,60</w:t>
            </w:r>
          </w:p>
        </w:tc>
      </w:tr>
      <w:tr w:rsidR="00454BA3" w:rsidRPr="00DE7815">
        <w:trPr>
          <w:trHeight w:val="930"/>
        </w:trPr>
        <w:tc>
          <w:tcPr>
            <w:tcW w:w="4333" w:type="dxa"/>
            <w:tcBorders>
              <w:top w:val="nil"/>
              <w:left w:val="single" w:sz="4" w:space="0" w:color="auto"/>
              <w:bottom w:val="single" w:sz="4" w:space="0" w:color="auto"/>
              <w:right w:val="single" w:sz="4" w:space="0" w:color="auto"/>
            </w:tcBorders>
          </w:tcPr>
          <w:p w:rsidR="00454BA3" w:rsidRPr="00DE7815" w:rsidRDefault="00454BA3" w:rsidP="0018211F">
            <w:pPr>
              <w:jc w:val="center"/>
              <w:rPr>
                <w:sz w:val="16"/>
                <w:szCs w:val="16"/>
              </w:rPr>
            </w:pPr>
            <w:r w:rsidRPr="00DE7815">
              <w:rPr>
                <w:sz w:val="16"/>
                <w:szCs w:val="16"/>
              </w:rPr>
              <w:t>ulteriore quota spettante per ogni docente presente nell'organico di diritto</w:t>
            </w:r>
          </w:p>
        </w:tc>
        <w:tc>
          <w:tcPr>
            <w:tcW w:w="666" w:type="dxa"/>
            <w:tcBorders>
              <w:top w:val="nil"/>
              <w:left w:val="nil"/>
              <w:bottom w:val="single" w:sz="4" w:space="0" w:color="auto"/>
              <w:right w:val="single" w:sz="4" w:space="0" w:color="auto"/>
            </w:tcBorders>
            <w:shd w:val="clear" w:color="auto" w:fill="CCFFCC"/>
            <w:noWrap/>
            <w:vAlign w:val="bottom"/>
          </w:tcPr>
          <w:p w:rsidR="00454BA3" w:rsidRPr="00DE7815" w:rsidRDefault="00454BA3" w:rsidP="0018211F">
            <w:pPr>
              <w:jc w:val="right"/>
              <w:rPr>
                <w:b/>
                <w:bCs/>
                <w:color w:val="000000"/>
                <w:sz w:val="16"/>
                <w:szCs w:val="16"/>
              </w:rPr>
            </w:pPr>
            <w:r w:rsidRPr="00DE7815">
              <w:rPr>
                <w:b/>
                <w:bCs/>
                <w:color w:val="000000"/>
                <w:sz w:val="16"/>
                <w:szCs w:val="16"/>
              </w:rPr>
              <w:t>60</w:t>
            </w:r>
          </w:p>
        </w:tc>
        <w:tc>
          <w:tcPr>
            <w:tcW w:w="1346"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18211F">
            <w:pPr>
              <w:jc w:val="center"/>
              <w:rPr>
                <w:color w:val="000000"/>
                <w:sz w:val="16"/>
                <w:szCs w:val="16"/>
              </w:rPr>
            </w:pPr>
            <w:r w:rsidRPr="00DE7815">
              <w:rPr>
                <w:color w:val="000000"/>
                <w:sz w:val="16"/>
                <w:szCs w:val="16"/>
              </w:rPr>
              <w:t>€ 40,47</w:t>
            </w:r>
          </w:p>
        </w:tc>
        <w:tc>
          <w:tcPr>
            <w:tcW w:w="1816"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18211F">
            <w:pPr>
              <w:jc w:val="right"/>
              <w:rPr>
                <w:color w:val="000000"/>
                <w:sz w:val="16"/>
                <w:szCs w:val="16"/>
              </w:rPr>
            </w:pPr>
            <w:r w:rsidRPr="00DE7815">
              <w:rPr>
                <w:color w:val="000000"/>
                <w:sz w:val="16"/>
                <w:szCs w:val="16"/>
              </w:rPr>
              <w:t>2.428,20</w:t>
            </w:r>
          </w:p>
        </w:tc>
        <w:tc>
          <w:tcPr>
            <w:tcW w:w="1621"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18211F">
            <w:pPr>
              <w:jc w:val="right"/>
              <w:rPr>
                <w:color w:val="000000"/>
                <w:sz w:val="16"/>
                <w:szCs w:val="16"/>
              </w:rPr>
            </w:pPr>
            <w:r w:rsidRPr="00DE7815">
              <w:rPr>
                <w:color w:val="000000"/>
                <w:sz w:val="16"/>
                <w:szCs w:val="16"/>
              </w:rPr>
              <w:t>1.829,84</w:t>
            </w:r>
          </w:p>
        </w:tc>
      </w:tr>
      <w:tr w:rsidR="00454BA3" w:rsidRPr="00DE7815">
        <w:trPr>
          <w:trHeight w:val="330"/>
        </w:trPr>
        <w:tc>
          <w:tcPr>
            <w:tcW w:w="4333" w:type="dxa"/>
            <w:tcBorders>
              <w:top w:val="nil"/>
              <w:left w:val="single" w:sz="4" w:space="0" w:color="auto"/>
              <w:bottom w:val="single" w:sz="4" w:space="0" w:color="auto"/>
              <w:right w:val="nil"/>
            </w:tcBorders>
            <w:shd w:val="clear" w:color="auto" w:fill="FFFFFF"/>
            <w:noWrap/>
            <w:vAlign w:val="bottom"/>
          </w:tcPr>
          <w:p w:rsidR="00454BA3" w:rsidRPr="00DE7815" w:rsidRDefault="00454BA3" w:rsidP="0018211F">
            <w:pPr>
              <w:rPr>
                <w:b/>
                <w:bCs/>
                <w:color w:val="000000"/>
                <w:sz w:val="16"/>
                <w:szCs w:val="16"/>
              </w:rPr>
            </w:pPr>
            <w:r w:rsidRPr="00DE7815">
              <w:rPr>
                <w:b/>
                <w:bCs/>
                <w:color w:val="000000"/>
                <w:sz w:val="16"/>
                <w:szCs w:val="16"/>
              </w:rPr>
              <w:t>Economie   anni precedenti</w:t>
            </w:r>
          </w:p>
        </w:tc>
        <w:tc>
          <w:tcPr>
            <w:tcW w:w="666" w:type="dxa"/>
            <w:tcBorders>
              <w:top w:val="nil"/>
              <w:left w:val="nil"/>
              <w:bottom w:val="single" w:sz="4" w:space="0" w:color="auto"/>
              <w:right w:val="nil"/>
            </w:tcBorders>
            <w:shd w:val="clear" w:color="auto" w:fill="FFFFFF"/>
            <w:noWrap/>
            <w:vAlign w:val="bottom"/>
          </w:tcPr>
          <w:p w:rsidR="00454BA3" w:rsidRPr="00DE7815" w:rsidRDefault="00454BA3" w:rsidP="0018211F">
            <w:pPr>
              <w:rPr>
                <w:b/>
                <w:bCs/>
                <w:color w:val="000000"/>
                <w:sz w:val="16"/>
                <w:szCs w:val="16"/>
              </w:rPr>
            </w:pPr>
            <w:r w:rsidRPr="00DE7815">
              <w:rPr>
                <w:b/>
                <w:bCs/>
                <w:color w:val="000000"/>
                <w:sz w:val="16"/>
                <w:szCs w:val="16"/>
              </w:rPr>
              <w:t> </w:t>
            </w:r>
          </w:p>
        </w:tc>
        <w:tc>
          <w:tcPr>
            <w:tcW w:w="1346"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18211F">
            <w:pPr>
              <w:jc w:val="right"/>
              <w:rPr>
                <w:b/>
                <w:bCs/>
                <w:color w:val="000000"/>
                <w:sz w:val="16"/>
                <w:szCs w:val="16"/>
              </w:rPr>
            </w:pPr>
            <w:r w:rsidRPr="00DE7815">
              <w:rPr>
                <w:b/>
                <w:bCs/>
                <w:color w:val="000000"/>
                <w:sz w:val="16"/>
                <w:szCs w:val="16"/>
              </w:rPr>
              <w:t> </w:t>
            </w:r>
          </w:p>
        </w:tc>
        <w:tc>
          <w:tcPr>
            <w:tcW w:w="1816" w:type="dxa"/>
            <w:tcBorders>
              <w:top w:val="nil"/>
              <w:left w:val="nil"/>
              <w:bottom w:val="single" w:sz="4" w:space="0" w:color="auto"/>
              <w:right w:val="single" w:sz="4" w:space="0" w:color="auto"/>
            </w:tcBorders>
            <w:shd w:val="clear" w:color="auto" w:fill="FFFF00"/>
            <w:noWrap/>
            <w:vAlign w:val="bottom"/>
          </w:tcPr>
          <w:p w:rsidR="00454BA3" w:rsidRPr="00DE7815" w:rsidRDefault="00454BA3" w:rsidP="0018211F">
            <w:pPr>
              <w:jc w:val="right"/>
              <w:rPr>
                <w:b/>
                <w:bCs/>
                <w:color w:val="000000"/>
                <w:sz w:val="16"/>
                <w:szCs w:val="16"/>
              </w:rPr>
            </w:pPr>
            <w:r w:rsidRPr="00DE7815">
              <w:rPr>
                <w:b/>
                <w:bCs/>
                <w:color w:val="000000"/>
                <w:sz w:val="16"/>
                <w:szCs w:val="16"/>
              </w:rPr>
              <w:t>0,00</w:t>
            </w:r>
          </w:p>
        </w:tc>
        <w:tc>
          <w:tcPr>
            <w:tcW w:w="1621"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18211F">
            <w:pPr>
              <w:jc w:val="right"/>
              <w:rPr>
                <w:color w:val="000000"/>
                <w:sz w:val="16"/>
                <w:szCs w:val="16"/>
              </w:rPr>
            </w:pPr>
            <w:r w:rsidRPr="00DE7815">
              <w:rPr>
                <w:color w:val="000000"/>
                <w:sz w:val="16"/>
                <w:szCs w:val="16"/>
              </w:rPr>
              <w:t>0,00</w:t>
            </w:r>
          </w:p>
        </w:tc>
      </w:tr>
      <w:tr w:rsidR="00454BA3" w:rsidRPr="00DE7815">
        <w:trPr>
          <w:trHeight w:val="405"/>
        </w:trPr>
        <w:tc>
          <w:tcPr>
            <w:tcW w:w="4333" w:type="dxa"/>
            <w:tcBorders>
              <w:top w:val="single" w:sz="4" w:space="0" w:color="auto"/>
              <w:left w:val="single" w:sz="4" w:space="0" w:color="auto"/>
              <w:bottom w:val="single" w:sz="4" w:space="0" w:color="auto"/>
              <w:right w:val="single" w:sz="4" w:space="0" w:color="auto"/>
            </w:tcBorders>
            <w:noWrap/>
            <w:vAlign w:val="bottom"/>
          </w:tcPr>
          <w:p w:rsidR="00454BA3" w:rsidRPr="00DE7815" w:rsidRDefault="00454BA3" w:rsidP="0018211F">
            <w:pPr>
              <w:jc w:val="center"/>
              <w:rPr>
                <w:b/>
                <w:bCs/>
                <w:color w:val="000000"/>
                <w:sz w:val="16"/>
                <w:szCs w:val="16"/>
              </w:rPr>
            </w:pPr>
            <w:r w:rsidRPr="00DE7815">
              <w:rPr>
                <w:b/>
                <w:bCs/>
                <w:color w:val="000000"/>
                <w:sz w:val="16"/>
                <w:szCs w:val="16"/>
              </w:rPr>
              <w:t>TOTALI</w:t>
            </w:r>
          </w:p>
        </w:tc>
        <w:tc>
          <w:tcPr>
            <w:tcW w:w="666"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18211F">
            <w:pPr>
              <w:rPr>
                <w:color w:val="000000"/>
                <w:sz w:val="16"/>
                <w:szCs w:val="16"/>
              </w:rPr>
            </w:pPr>
            <w:r w:rsidRPr="00DE7815">
              <w:rPr>
                <w:color w:val="000000"/>
                <w:sz w:val="16"/>
                <w:szCs w:val="16"/>
              </w:rPr>
              <w:t> </w:t>
            </w:r>
          </w:p>
        </w:tc>
        <w:tc>
          <w:tcPr>
            <w:tcW w:w="1346"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18211F">
            <w:pPr>
              <w:rPr>
                <w:color w:val="000000"/>
                <w:sz w:val="16"/>
                <w:szCs w:val="16"/>
              </w:rPr>
            </w:pPr>
            <w:r w:rsidRPr="00DE7815">
              <w:rPr>
                <w:color w:val="000000"/>
                <w:sz w:val="16"/>
                <w:szCs w:val="16"/>
              </w:rPr>
              <w:t> </w:t>
            </w:r>
          </w:p>
        </w:tc>
        <w:tc>
          <w:tcPr>
            <w:tcW w:w="1816"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18211F">
            <w:pPr>
              <w:jc w:val="right"/>
              <w:rPr>
                <w:b/>
                <w:bCs/>
                <w:color w:val="000000"/>
                <w:sz w:val="16"/>
                <w:szCs w:val="16"/>
              </w:rPr>
            </w:pPr>
            <w:r w:rsidRPr="00DE7815">
              <w:rPr>
                <w:b/>
                <w:bCs/>
                <w:color w:val="000000"/>
                <w:sz w:val="16"/>
                <w:szCs w:val="16"/>
              </w:rPr>
              <w:t>4.401,87</w:t>
            </w:r>
          </w:p>
        </w:tc>
        <w:tc>
          <w:tcPr>
            <w:tcW w:w="1621"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18211F">
            <w:pPr>
              <w:jc w:val="right"/>
              <w:rPr>
                <w:b/>
                <w:bCs/>
                <w:color w:val="000000"/>
                <w:sz w:val="16"/>
                <w:szCs w:val="16"/>
              </w:rPr>
            </w:pPr>
            <w:r w:rsidRPr="00DE7815">
              <w:rPr>
                <w:b/>
                <w:bCs/>
                <w:color w:val="000000"/>
                <w:sz w:val="16"/>
                <w:szCs w:val="16"/>
              </w:rPr>
              <w:t>3.317,16</w:t>
            </w:r>
          </w:p>
        </w:tc>
      </w:tr>
    </w:tbl>
    <w:p w:rsidR="00454BA3" w:rsidRDefault="00454BA3" w:rsidP="005D5539">
      <w:pPr>
        <w:spacing w:after="0" w:line="240" w:lineRule="auto"/>
        <w:jc w:val="both"/>
        <w:rPr>
          <w:rFonts w:ascii="Times New Roman" w:hAnsi="Times New Roman" w:cs="Times New Roman"/>
          <w:sz w:val="28"/>
          <w:szCs w:val="28"/>
        </w:rPr>
      </w:pPr>
    </w:p>
    <w:p w:rsidR="00454BA3" w:rsidRPr="00DE7815" w:rsidRDefault="00454BA3" w:rsidP="005D5539">
      <w:pPr>
        <w:spacing w:after="0" w:line="240" w:lineRule="auto"/>
        <w:jc w:val="both"/>
        <w:rPr>
          <w:rFonts w:ascii="Times New Roman" w:hAnsi="Times New Roman" w:cs="Times New Roman"/>
          <w:sz w:val="20"/>
          <w:szCs w:val="20"/>
        </w:rPr>
      </w:pPr>
    </w:p>
    <w:tbl>
      <w:tblPr>
        <w:tblW w:w="9776" w:type="dxa"/>
        <w:tblInd w:w="2" w:type="dxa"/>
        <w:tblCellMar>
          <w:left w:w="70" w:type="dxa"/>
          <w:right w:w="70" w:type="dxa"/>
        </w:tblCellMar>
        <w:tblLook w:val="0000"/>
      </w:tblPr>
      <w:tblGrid>
        <w:gridCol w:w="2890"/>
        <w:gridCol w:w="621"/>
        <w:gridCol w:w="1013"/>
        <w:gridCol w:w="849"/>
        <w:gridCol w:w="1124"/>
        <w:gridCol w:w="1659"/>
        <w:gridCol w:w="1620"/>
      </w:tblGrid>
      <w:tr w:rsidR="00454BA3" w:rsidRPr="00DE7815">
        <w:trPr>
          <w:trHeight w:val="277"/>
        </w:trPr>
        <w:tc>
          <w:tcPr>
            <w:tcW w:w="3511"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DE7815">
            <w:pPr>
              <w:jc w:val="center"/>
              <w:rPr>
                <w:b/>
                <w:bCs/>
                <w:sz w:val="18"/>
                <w:szCs w:val="18"/>
              </w:rPr>
            </w:pPr>
            <w:r w:rsidRPr="00DE7815">
              <w:rPr>
                <w:b/>
                <w:bCs/>
                <w:sz w:val="18"/>
                <w:szCs w:val="18"/>
              </w:rPr>
              <w:t>INCARICHI SPECIFICI  A.T.A</w:t>
            </w:r>
          </w:p>
        </w:tc>
        <w:tc>
          <w:tcPr>
            <w:tcW w:w="101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Unità</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POSTI reali</w:t>
            </w:r>
          </w:p>
        </w:tc>
        <w:tc>
          <w:tcPr>
            <w:tcW w:w="112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Parametro</w:t>
            </w:r>
          </w:p>
        </w:tc>
        <w:tc>
          <w:tcPr>
            <w:tcW w:w="16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tot. lordo stato</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lordo dipendente</w:t>
            </w:r>
          </w:p>
        </w:tc>
      </w:tr>
      <w:tr w:rsidR="00454BA3" w:rsidRPr="00DE7815">
        <w:trPr>
          <w:trHeight w:val="277"/>
        </w:trPr>
        <w:tc>
          <w:tcPr>
            <w:tcW w:w="3511" w:type="dxa"/>
            <w:gridSpan w:val="2"/>
            <w:tcBorders>
              <w:top w:val="nil"/>
              <w:left w:val="single" w:sz="4" w:space="0" w:color="auto"/>
              <w:bottom w:val="nil"/>
              <w:right w:val="nil"/>
            </w:tcBorders>
            <w:shd w:val="clear" w:color="auto" w:fill="FFFFFF"/>
            <w:noWrap/>
            <w:vAlign w:val="bottom"/>
          </w:tcPr>
          <w:p w:rsidR="00454BA3" w:rsidRPr="00DE7815" w:rsidRDefault="00454BA3" w:rsidP="008E0B4F">
            <w:pPr>
              <w:rPr>
                <w:b/>
                <w:bCs/>
                <w:color w:val="000000"/>
                <w:sz w:val="18"/>
                <w:szCs w:val="18"/>
              </w:rPr>
            </w:pPr>
            <w:r w:rsidRPr="00DE7815">
              <w:rPr>
                <w:b/>
                <w:bCs/>
                <w:color w:val="000000"/>
                <w:sz w:val="18"/>
                <w:szCs w:val="18"/>
              </w:rPr>
              <w:t xml:space="preserve"> N° ATA in organico di diritto </w:t>
            </w:r>
          </w:p>
        </w:tc>
        <w:tc>
          <w:tcPr>
            <w:tcW w:w="1013" w:type="dxa"/>
            <w:tcBorders>
              <w:top w:val="nil"/>
              <w:left w:val="single" w:sz="4" w:space="0" w:color="auto"/>
              <w:bottom w:val="nil"/>
              <w:right w:val="single" w:sz="4" w:space="0" w:color="auto"/>
            </w:tcBorders>
            <w:shd w:val="clear" w:color="auto" w:fill="CCFFFF"/>
            <w:noWrap/>
            <w:vAlign w:val="bottom"/>
          </w:tcPr>
          <w:p w:rsidR="00454BA3" w:rsidRPr="00DE7815" w:rsidRDefault="00454BA3" w:rsidP="008E0B4F">
            <w:pPr>
              <w:jc w:val="right"/>
              <w:rPr>
                <w:b/>
                <w:bCs/>
                <w:color w:val="000000"/>
                <w:sz w:val="18"/>
                <w:szCs w:val="18"/>
              </w:rPr>
            </w:pPr>
            <w:r w:rsidRPr="00DE7815">
              <w:rPr>
                <w:b/>
                <w:bCs/>
                <w:color w:val="000000"/>
                <w:sz w:val="18"/>
                <w:szCs w:val="18"/>
              </w:rPr>
              <w:t>11</w:t>
            </w:r>
          </w:p>
        </w:tc>
        <w:tc>
          <w:tcPr>
            <w:tcW w:w="849" w:type="dxa"/>
            <w:tcBorders>
              <w:top w:val="nil"/>
              <w:left w:val="nil"/>
              <w:bottom w:val="single" w:sz="4" w:space="0" w:color="auto"/>
              <w:right w:val="single" w:sz="4" w:space="0" w:color="auto"/>
            </w:tcBorders>
            <w:noWrap/>
            <w:vAlign w:val="bottom"/>
          </w:tcPr>
          <w:p w:rsidR="00454BA3" w:rsidRPr="00DE7815" w:rsidRDefault="00454BA3" w:rsidP="008E0B4F">
            <w:pPr>
              <w:jc w:val="right"/>
              <w:rPr>
                <w:b/>
                <w:bCs/>
                <w:color w:val="000000"/>
                <w:sz w:val="18"/>
                <w:szCs w:val="18"/>
              </w:rPr>
            </w:pPr>
            <w:r w:rsidRPr="00DE7815">
              <w:rPr>
                <w:b/>
                <w:bCs/>
                <w:color w:val="000000"/>
                <w:sz w:val="18"/>
                <w:szCs w:val="18"/>
              </w:rPr>
              <w:t>14,00</w:t>
            </w:r>
          </w:p>
        </w:tc>
        <w:tc>
          <w:tcPr>
            <w:tcW w:w="1124" w:type="dxa"/>
            <w:tcBorders>
              <w:top w:val="nil"/>
              <w:left w:val="nil"/>
              <w:bottom w:val="single" w:sz="4" w:space="0" w:color="auto"/>
              <w:right w:val="single" w:sz="4" w:space="0" w:color="auto"/>
            </w:tcBorders>
            <w:noWrap/>
            <w:vAlign w:val="bottom"/>
          </w:tcPr>
          <w:p w:rsidR="00454BA3" w:rsidRPr="00DE7815" w:rsidRDefault="00454BA3" w:rsidP="008E0B4F">
            <w:pPr>
              <w:jc w:val="center"/>
              <w:rPr>
                <w:b/>
                <w:bCs/>
                <w:color w:val="000000"/>
                <w:sz w:val="18"/>
                <w:szCs w:val="18"/>
              </w:rPr>
            </w:pPr>
            <w:r w:rsidRPr="00DE7815">
              <w:rPr>
                <w:b/>
                <w:bCs/>
                <w:color w:val="000000"/>
                <w:sz w:val="18"/>
                <w:szCs w:val="18"/>
              </w:rPr>
              <w:t>€ 145,09</w:t>
            </w:r>
          </w:p>
        </w:tc>
        <w:tc>
          <w:tcPr>
            <w:tcW w:w="1659"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8E0B4F">
            <w:pPr>
              <w:jc w:val="right"/>
              <w:rPr>
                <w:color w:val="000000"/>
                <w:sz w:val="18"/>
                <w:szCs w:val="18"/>
              </w:rPr>
            </w:pPr>
            <w:r w:rsidRPr="00DE7815">
              <w:rPr>
                <w:color w:val="000000"/>
                <w:sz w:val="18"/>
                <w:szCs w:val="18"/>
              </w:rPr>
              <w:t>2.031,26</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8E0B4F">
            <w:pPr>
              <w:jc w:val="right"/>
              <w:rPr>
                <w:color w:val="000000"/>
                <w:sz w:val="18"/>
                <w:szCs w:val="18"/>
              </w:rPr>
            </w:pPr>
            <w:r w:rsidRPr="00DE7815">
              <w:rPr>
                <w:color w:val="000000"/>
                <w:sz w:val="18"/>
                <w:szCs w:val="18"/>
              </w:rPr>
              <w:t>1.530,72</w:t>
            </w:r>
          </w:p>
        </w:tc>
      </w:tr>
      <w:tr w:rsidR="00454BA3" w:rsidRPr="00DE7815">
        <w:trPr>
          <w:trHeight w:val="341"/>
        </w:trPr>
        <w:tc>
          <w:tcPr>
            <w:tcW w:w="6497" w:type="dxa"/>
            <w:gridSpan w:val="5"/>
            <w:tcBorders>
              <w:top w:val="single" w:sz="4" w:space="0" w:color="auto"/>
              <w:left w:val="single" w:sz="4" w:space="0" w:color="auto"/>
              <w:bottom w:val="single" w:sz="4" w:space="0" w:color="auto"/>
              <w:right w:val="single" w:sz="4" w:space="0" w:color="000000"/>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TOTALI</w:t>
            </w:r>
          </w:p>
        </w:tc>
        <w:tc>
          <w:tcPr>
            <w:tcW w:w="1659"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8E0B4F">
            <w:pPr>
              <w:jc w:val="right"/>
              <w:rPr>
                <w:b/>
                <w:bCs/>
                <w:color w:val="000000"/>
                <w:sz w:val="18"/>
                <w:szCs w:val="18"/>
              </w:rPr>
            </w:pPr>
            <w:r w:rsidRPr="00DE7815">
              <w:rPr>
                <w:b/>
                <w:bCs/>
                <w:color w:val="000000"/>
                <w:sz w:val="18"/>
                <w:szCs w:val="18"/>
              </w:rPr>
              <w:t>2.031,26</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8E0B4F">
            <w:pPr>
              <w:jc w:val="right"/>
              <w:rPr>
                <w:b/>
                <w:bCs/>
                <w:color w:val="000000"/>
                <w:sz w:val="18"/>
                <w:szCs w:val="18"/>
              </w:rPr>
            </w:pPr>
            <w:r w:rsidRPr="00DE7815">
              <w:rPr>
                <w:b/>
                <w:bCs/>
                <w:color w:val="000000"/>
                <w:sz w:val="18"/>
                <w:szCs w:val="18"/>
              </w:rPr>
              <w:t>1.530,72</w:t>
            </w:r>
          </w:p>
        </w:tc>
      </w:tr>
      <w:tr w:rsidR="00454BA3" w:rsidRPr="00DE7815">
        <w:trPr>
          <w:trHeight w:val="265"/>
        </w:trPr>
        <w:tc>
          <w:tcPr>
            <w:tcW w:w="2890" w:type="dxa"/>
            <w:tcBorders>
              <w:top w:val="nil"/>
              <w:left w:val="single" w:sz="4" w:space="0" w:color="auto"/>
              <w:bottom w:val="single" w:sz="4" w:space="0" w:color="auto"/>
              <w:right w:val="nil"/>
            </w:tcBorders>
            <w:shd w:val="clear" w:color="auto" w:fill="FFFFFF"/>
            <w:noWrap/>
            <w:vAlign w:val="bottom"/>
          </w:tcPr>
          <w:p w:rsidR="00454BA3" w:rsidRPr="00DE7815" w:rsidRDefault="00454BA3" w:rsidP="008E0B4F">
            <w:pPr>
              <w:rPr>
                <w:b/>
                <w:bCs/>
                <w:sz w:val="18"/>
                <w:szCs w:val="18"/>
              </w:rPr>
            </w:pPr>
            <w:r w:rsidRPr="00DE7815">
              <w:rPr>
                <w:b/>
                <w:bCs/>
                <w:sz w:val="18"/>
                <w:szCs w:val="18"/>
              </w:rPr>
              <w:t xml:space="preserve">Economie  anni precedenti                  </w:t>
            </w:r>
          </w:p>
        </w:tc>
        <w:tc>
          <w:tcPr>
            <w:tcW w:w="1634" w:type="dxa"/>
            <w:gridSpan w:val="2"/>
            <w:tcBorders>
              <w:top w:val="nil"/>
              <w:left w:val="nil"/>
              <w:bottom w:val="single" w:sz="4" w:space="0" w:color="auto"/>
              <w:right w:val="nil"/>
            </w:tcBorders>
            <w:shd w:val="clear" w:color="auto" w:fill="FFFFFF"/>
            <w:noWrap/>
            <w:vAlign w:val="bottom"/>
          </w:tcPr>
          <w:p w:rsidR="00454BA3" w:rsidRPr="00DE7815" w:rsidRDefault="00454BA3" w:rsidP="008E0B4F">
            <w:pPr>
              <w:rPr>
                <w:sz w:val="18"/>
                <w:szCs w:val="18"/>
              </w:rPr>
            </w:pPr>
            <w:r w:rsidRPr="00DE7815">
              <w:rPr>
                <w:sz w:val="18"/>
                <w:szCs w:val="18"/>
              </w:rPr>
              <w:t> </w:t>
            </w:r>
          </w:p>
        </w:tc>
        <w:tc>
          <w:tcPr>
            <w:tcW w:w="849" w:type="dxa"/>
            <w:tcBorders>
              <w:top w:val="nil"/>
              <w:left w:val="nil"/>
              <w:bottom w:val="single" w:sz="4" w:space="0" w:color="auto"/>
              <w:right w:val="nil"/>
            </w:tcBorders>
            <w:shd w:val="clear" w:color="auto" w:fill="FFFFFF"/>
            <w:noWrap/>
            <w:vAlign w:val="bottom"/>
          </w:tcPr>
          <w:p w:rsidR="00454BA3" w:rsidRPr="00DE7815" w:rsidRDefault="00454BA3" w:rsidP="008E0B4F">
            <w:pPr>
              <w:rPr>
                <w:b/>
                <w:bCs/>
                <w:color w:val="000000"/>
                <w:sz w:val="18"/>
                <w:szCs w:val="18"/>
              </w:rPr>
            </w:pPr>
            <w:r w:rsidRPr="00DE7815">
              <w:rPr>
                <w:b/>
                <w:bCs/>
                <w:color w:val="000000"/>
                <w:sz w:val="18"/>
                <w:szCs w:val="18"/>
              </w:rPr>
              <w:t> </w:t>
            </w:r>
          </w:p>
        </w:tc>
        <w:tc>
          <w:tcPr>
            <w:tcW w:w="1124"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8E0B4F">
            <w:pPr>
              <w:jc w:val="right"/>
              <w:rPr>
                <w:b/>
                <w:bCs/>
                <w:color w:val="000000"/>
                <w:sz w:val="18"/>
                <w:szCs w:val="18"/>
              </w:rPr>
            </w:pPr>
            <w:r w:rsidRPr="00DE7815">
              <w:rPr>
                <w:b/>
                <w:bCs/>
                <w:color w:val="000000"/>
                <w:sz w:val="18"/>
                <w:szCs w:val="18"/>
              </w:rPr>
              <w:t> </w:t>
            </w:r>
          </w:p>
        </w:tc>
        <w:tc>
          <w:tcPr>
            <w:tcW w:w="1659" w:type="dxa"/>
            <w:tcBorders>
              <w:top w:val="nil"/>
              <w:left w:val="nil"/>
              <w:bottom w:val="single" w:sz="4" w:space="0" w:color="auto"/>
              <w:right w:val="single" w:sz="4" w:space="0" w:color="auto"/>
            </w:tcBorders>
            <w:shd w:val="clear" w:color="auto" w:fill="FFFF00"/>
            <w:noWrap/>
            <w:vAlign w:val="bottom"/>
          </w:tcPr>
          <w:p w:rsidR="00454BA3" w:rsidRPr="00DE7815" w:rsidRDefault="00454BA3" w:rsidP="008E0B4F">
            <w:pPr>
              <w:jc w:val="right"/>
              <w:rPr>
                <w:b/>
                <w:bCs/>
                <w:color w:val="000000"/>
                <w:sz w:val="18"/>
                <w:szCs w:val="18"/>
              </w:rPr>
            </w:pPr>
            <w:r w:rsidRPr="00DE7815">
              <w:rPr>
                <w:b/>
                <w:bCs/>
                <w:color w:val="000000"/>
                <w:sz w:val="18"/>
                <w:szCs w:val="18"/>
              </w:rPr>
              <w:t>00 </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8E0B4F">
            <w:pPr>
              <w:jc w:val="right"/>
              <w:rPr>
                <w:color w:val="000000"/>
                <w:sz w:val="18"/>
                <w:szCs w:val="18"/>
              </w:rPr>
            </w:pPr>
            <w:r w:rsidRPr="00DE7815">
              <w:rPr>
                <w:color w:val="000000"/>
                <w:sz w:val="18"/>
                <w:szCs w:val="18"/>
              </w:rPr>
              <w:t>0,00</w:t>
            </w:r>
          </w:p>
        </w:tc>
      </w:tr>
    </w:tbl>
    <w:p w:rsidR="00454BA3" w:rsidRPr="00DE7815" w:rsidRDefault="00454BA3" w:rsidP="00DE7815">
      <w:pPr>
        <w:spacing w:after="0" w:line="240" w:lineRule="auto"/>
        <w:jc w:val="center"/>
        <w:rPr>
          <w:rFonts w:ascii="Times New Roman" w:hAnsi="Times New Roman" w:cs="Times New Roman"/>
          <w:sz w:val="20"/>
          <w:szCs w:val="20"/>
        </w:rPr>
      </w:pPr>
      <w:r w:rsidRPr="00DE7815">
        <w:rPr>
          <w:rFonts w:ascii="Times New Roman" w:hAnsi="Times New Roman" w:cs="Times New Roman"/>
          <w:sz w:val="20"/>
          <w:szCs w:val="20"/>
        </w:rPr>
        <w:t>COMPENSI ORE ECCEDENTI IN SOSTITUZIONE</w:t>
      </w:r>
    </w:p>
    <w:p w:rsidR="00454BA3" w:rsidRPr="00DE7815" w:rsidRDefault="00454BA3" w:rsidP="00DE7815">
      <w:pPr>
        <w:spacing w:after="0" w:line="240" w:lineRule="auto"/>
        <w:jc w:val="center"/>
        <w:rPr>
          <w:rFonts w:ascii="Times New Roman" w:hAnsi="Times New Roman" w:cs="Times New Roman"/>
          <w:sz w:val="20"/>
          <w:szCs w:val="20"/>
        </w:rPr>
      </w:pPr>
    </w:p>
    <w:tbl>
      <w:tblPr>
        <w:tblW w:w="9776" w:type="dxa"/>
        <w:tblInd w:w="2" w:type="dxa"/>
        <w:tblCellMar>
          <w:left w:w="70" w:type="dxa"/>
          <w:right w:w="70" w:type="dxa"/>
        </w:tblCellMar>
        <w:tblLook w:val="0000"/>
      </w:tblPr>
      <w:tblGrid>
        <w:gridCol w:w="4343"/>
        <w:gridCol w:w="687"/>
        <w:gridCol w:w="190"/>
        <w:gridCol w:w="1277"/>
        <w:gridCol w:w="1659"/>
        <w:gridCol w:w="1620"/>
      </w:tblGrid>
      <w:tr w:rsidR="00454BA3" w:rsidRPr="00DE7815">
        <w:trPr>
          <w:trHeight w:val="625"/>
        </w:trPr>
        <w:tc>
          <w:tcPr>
            <w:tcW w:w="4343" w:type="dxa"/>
            <w:tcBorders>
              <w:top w:val="single" w:sz="4" w:space="0" w:color="auto"/>
              <w:left w:val="single" w:sz="4" w:space="0" w:color="auto"/>
              <w:bottom w:val="single" w:sz="4" w:space="0" w:color="auto"/>
              <w:right w:val="nil"/>
            </w:tcBorders>
            <w:shd w:val="clear" w:color="000000" w:fill="CCCCFF"/>
            <w:vAlign w:val="center"/>
          </w:tcPr>
          <w:p w:rsidR="00454BA3" w:rsidRPr="00DE7815" w:rsidRDefault="00454BA3" w:rsidP="008E0B4F">
            <w:pPr>
              <w:jc w:val="center"/>
              <w:rPr>
                <w:b/>
                <w:bCs/>
                <w:i/>
                <w:iCs/>
                <w:sz w:val="18"/>
                <w:szCs w:val="18"/>
              </w:rPr>
            </w:pPr>
            <w:r w:rsidRPr="00DE7815">
              <w:rPr>
                <w:b/>
                <w:bCs/>
                <w:i/>
                <w:iCs/>
                <w:sz w:val="18"/>
                <w:szCs w:val="18"/>
              </w:rPr>
              <w:t>SCUOLA DELL'INFANZIA E PRIMARIA</w:t>
            </w:r>
          </w:p>
        </w:tc>
        <w:tc>
          <w:tcPr>
            <w:tcW w:w="68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Unità</w:t>
            </w:r>
          </w:p>
        </w:tc>
        <w:tc>
          <w:tcPr>
            <w:tcW w:w="190"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 </w:t>
            </w:r>
          </w:p>
        </w:tc>
        <w:tc>
          <w:tcPr>
            <w:tcW w:w="1277"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Parametro</w:t>
            </w:r>
          </w:p>
        </w:tc>
        <w:tc>
          <w:tcPr>
            <w:tcW w:w="1659"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tot. lordo stato</w:t>
            </w:r>
          </w:p>
        </w:tc>
        <w:tc>
          <w:tcPr>
            <w:tcW w:w="1620"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lordo dipendente</w:t>
            </w:r>
          </w:p>
        </w:tc>
      </w:tr>
      <w:tr w:rsidR="00454BA3" w:rsidRPr="00DE7815">
        <w:trPr>
          <w:trHeight w:val="640"/>
        </w:trPr>
        <w:tc>
          <w:tcPr>
            <w:tcW w:w="4343" w:type="dxa"/>
            <w:tcBorders>
              <w:top w:val="single" w:sz="4" w:space="0" w:color="auto"/>
              <w:left w:val="double" w:sz="6" w:space="0" w:color="auto"/>
              <w:bottom w:val="single" w:sz="4" w:space="0" w:color="auto"/>
              <w:right w:val="nil"/>
            </w:tcBorders>
            <w:vAlign w:val="center"/>
          </w:tcPr>
          <w:p w:rsidR="00454BA3" w:rsidRPr="00DE7815" w:rsidRDefault="00454BA3" w:rsidP="008E0B4F">
            <w:pPr>
              <w:jc w:val="center"/>
              <w:rPr>
                <w:sz w:val="18"/>
                <w:szCs w:val="18"/>
              </w:rPr>
            </w:pPr>
            <w:r w:rsidRPr="00DE7815">
              <w:rPr>
                <w:sz w:val="18"/>
                <w:szCs w:val="18"/>
              </w:rPr>
              <w:t>quota per ogni docente in organico di diritto</w:t>
            </w:r>
          </w:p>
        </w:tc>
        <w:tc>
          <w:tcPr>
            <w:tcW w:w="687" w:type="dxa"/>
            <w:tcBorders>
              <w:top w:val="single" w:sz="4" w:space="0" w:color="auto"/>
              <w:left w:val="single" w:sz="4" w:space="0" w:color="auto"/>
              <w:bottom w:val="single" w:sz="4" w:space="0" w:color="auto"/>
              <w:right w:val="single" w:sz="4" w:space="0" w:color="auto"/>
            </w:tcBorders>
            <w:shd w:val="clear" w:color="auto" w:fill="FF99CC"/>
            <w:noWrap/>
            <w:vAlign w:val="bottom"/>
          </w:tcPr>
          <w:p w:rsidR="00454BA3" w:rsidRPr="00DE7815" w:rsidRDefault="00454BA3" w:rsidP="008E0B4F">
            <w:pPr>
              <w:jc w:val="right"/>
              <w:rPr>
                <w:b/>
                <w:bCs/>
                <w:color w:val="000000"/>
                <w:sz w:val="18"/>
                <w:szCs w:val="18"/>
              </w:rPr>
            </w:pPr>
            <w:r w:rsidRPr="00DE7815">
              <w:rPr>
                <w:b/>
                <w:bCs/>
                <w:color w:val="000000"/>
                <w:sz w:val="18"/>
                <w:szCs w:val="18"/>
              </w:rPr>
              <w:t>39</w:t>
            </w:r>
          </w:p>
        </w:tc>
        <w:tc>
          <w:tcPr>
            <w:tcW w:w="190" w:type="dxa"/>
            <w:tcBorders>
              <w:top w:val="single" w:sz="4" w:space="0" w:color="auto"/>
              <w:left w:val="nil"/>
              <w:bottom w:val="nil"/>
              <w:right w:val="nil"/>
            </w:tcBorders>
            <w:noWrap/>
            <w:vAlign w:val="bottom"/>
          </w:tcPr>
          <w:p w:rsidR="00454BA3" w:rsidRPr="00DE7815" w:rsidRDefault="00454BA3" w:rsidP="008E0B4F">
            <w:pPr>
              <w:rPr>
                <w:b/>
                <w:bCs/>
                <w:color w:val="000000"/>
                <w:sz w:val="18"/>
                <w:szCs w:val="18"/>
              </w:rPr>
            </w:pPr>
          </w:p>
        </w:tc>
        <w:tc>
          <w:tcPr>
            <w:tcW w:w="1277" w:type="dxa"/>
            <w:tcBorders>
              <w:top w:val="single" w:sz="4" w:space="0" w:color="auto"/>
              <w:left w:val="nil"/>
              <w:bottom w:val="nil"/>
              <w:right w:val="nil"/>
            </w:tcBorders>
            <w:noWrap/>
            <w:vAlign w:val="bottom"/>
          </w:tcPr>
          <w:p w:rsidR="00454BA3" w:rsidRPr="00DE7815" w:rsidRDefault="00454BA3" w:rsidP="008E0B4F">
            <w:pPr>
              <w:jc w:val="center"/>
              <w:rPr>
                <w:b/>
                <w:bCs/>
                <w:color w:val="000000"/>
                <w:sz w:val="18"/>
                <w:szCs w:val="18"/>
              </w:rPr>
            </w:pPr>
            <w:r w:rsidRPr="00DE7815">
              <w:rPr>
                <w:b/>
                <w:bCs/>
                <w:color w:val="000000"/>
                <w:sz w:val="18"/>
                <w:szCs w:val="18"/>
              </w:rPr>
              <w:t>€ 28,81</w:t>
            </w:r>
          </w:p>
        </w:tc>
        <w:tc>
          <w:tcPr>
            <w:tcW w:w="16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54BA3" w:rsidRPr="00DE7815" w:rsidRDefault="00454BA3" w:rsidP="008E0B4F">
            <w:pPr>
              <w:jc w:val="right"/>
              <w:rPr>
                <w:color w:val="000000"/>
                <w:sz w:val="18"/>
                <w:szCs w:val="18"/>
              </w:rPr>
            </w:pPr>
            <w:r w:rsidRPr="00DE7815">
              <w:rPr>
                <w:color w:val="000000"/>
                <w:sz w:val="18"/>
                <w:szCs w:val="18"/>
              </w:rPr>
              <w:t>1.123,59</w:t>
            </w:r>
          </w:p>
        </w:tc>
        <w:tc>
          <w:tcPr>
            <w:tcW w:w="1620"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8E0B4F">
            <w:pPr>
              <w:jc w:val="right"/>
              <w:rPr>
                <w:color w:val="000000"/>
                <w:sz w:val="18"/>
                <w:szCs w:val="18"/>
              </w:rPr>
            </w:pPr>
            <w:r w:rsidRPr="00DE7815">
              <w:rPr>
                <w:color w:val="000000"/>
                <w:sz w:val="18"/>
                <w:szCs w:val="18"/>
              </w:rPr>
              <w:t>846,71</w:t>
            </w:r>
          </w:p>
        </w:tc>
      </w:tr>
      <w:tr w:rsidR="00454BA3" w:rsidRPr="00DE7815">
        <w:trPr>
          <w:trHeight w:val="335"/>
        </w:trPr>
        <w:tc>
          <w:tcPr>
            <w:tcW w:w="4343" w:type="dxa"/>
            <w:tcBorders>
              <w:top w:val="nil"/>
              <w:left w:val="double" w:sz="6" w:space="0" w:color="auto"/>
              <w:bottom w:val="nil"/>
              <w:right w:val="nil"/>
            </w:tcBorders>
            <w:shd w:val="clear" w:color="000000" w:fill="CCCCFF"/>
            <w:vAlign w:val="center"/>
          </w:tcPr>
          <w:p w:rsidR="00454BA3" w:rsidRPr="00DE7815" w:rsidRDefault="00454BA3" w:rsidP="008E0B4F">
            <w:pPr>
              <w:jc w:val="center"/>
              <w:rPr>
                <w:b/>
                <w:bCs/>
                <w:i/>
                <w:iCs/>
                <w:sz w:val="18"/>
                <w:szCs w:val="18"/>
              </w:rPr>
            </w:pPr>
            <w:r w:rsidRPr="00DE7815">
              <w:rPr>
                <w:b/>
                <w:bCs/>
                <w:i/>
                <w:iCs/>
                <w:sz w:val="18"/>
                <w:szCs w:val="18"/>
              </w:rPr>
              <w:t>SCUOLA SECONDARIA</w:t>
            </w:r>
          </w:p>
        </w:tc>
        <w:tc>
          <w:tcPr>
            <w:tcW w:w="687" w:type="dxa"/>
            <w:tcBorders>
              <w:top w:val="nil"/>
              <w:left w:val="single" w:sz="4" w:space="0" w:color="auto"/>
              <w:bottom w:val="single" w:sz="4" w:space="0" w:color="auto"/>
              <w:right w:val="nil"/>
            </w:tcBorders>
            <w:shd w:val="clear" w:color="auto" w:fill="CCCCFF"/>
            <w:noWrap/>
            <w:vAlign w:val="bottom"/>
          </w:tcPr>
          <w:p w:rsidR="00454BA3" w:rsidRPr="00DE7815" w:rsidRDefault="00454BA3" w:rsidP="008E0B4F">
            <w:pPr>
              <w:rPr>
                <w:color w:val="000000"/>
                <w:sz w:val="18"/>
                <w:szCs w:val="18"/>
              </w:rPr>
            </w:pPr>
            <w:r w:rsidRPr="00DE7815">
              <w:rPr>
                <w:color w:val="000000"/>
                <w:sz w:val="18"/>
                <w:szCs w:val="18"/>
              </w:rPr>
              <w:t> </w:t>
            </w:r>
          </w:p>
        </w:tc>
        <w:tc>
          <w:tcPr>
            <w:tcW w:w="190" w:type="dxa"/>
            <w:tcBorders>
              <w:top w:val="single" w:sz="4" w:space="0" w:color="auto"/>
              <w:left w:val="nil"/>
              <w:bottom w:val="single" w:sz="4" w:space="0" w:color="auto"/>
              <w:right w:val="nil"/>
            </w:tcBorders>
            <w:shd w:val="clear" w:color="auto" w:fill="CCCCFF"/>
            <w:noWrap/>
            <w:vAlign w:val="bottom"/>
          </w:tcPr>
          <w:p w:rsidR="00454BA3" w:rsidRPr="00DE7815" w:rsidRDefault="00454BA3" w:rsidP="008E0B4F">
            <w:pPr>
              <w:rPr>
                <w:color w:val="000000"/>
                <w:sz w:val="18"/>
                <w:szCs w:val="18"/>
              </w:rPr>
            </w:pPr>
            <w:r w:rsidRPr="00DE7815">
              <w:rPr>
                <w:color w:val="000000"/>
                <w:sz w:val="18"/>
                <w:szCs w:val="18"/>
              </w:rPr>
              <w:t> </w:t>
            </w:r>
          </w:p>
        </w:tc>
        <w:tc>
          <w:tcPr>
            <w:tcW w:w="1277" w:type="dxa"/>
            <w:tcBorders>
              <w:top w:val="single" w:sz="4" w:space="0" w:color="auto"/>
              <w:left w:val="nil"/>
              <w:bottom w:val="single" w:sz="4" w:space="0" w:color="auto"/>
              <w:right w:val="nil"/>
            </w:tcBorders>
            <w:shd w:val="clear" w:color="auto" w:fill="CCCCFF"/>
            <w:noWrap/>
            <w:vAlign w:val="bottom"/>
          </w:tcPr>
          <w:p w:rsidR="00454BA3" w:rsidRPr="00DE7815" w:rsidRDefault="00454BA3" w:rsidP="008E0B4F">
            <w:pPr>
              <w:rPr>
                <w:color w:val="000000"/>
                <w:sz w:val="18"/>
                <w:szCs w:val="18"/>
              </w:rPr>
            </w:pPr>
            <w:r w:rsidRPr="00DE7815">
              <w:rPr>
                <w:color w:val="000000"/>
                <w:sz w:val="18"/>
                <w:szCs w:val="18"/>
              </w:rPr>
              <w:t> </w:t>
            </w:r>
          </w:p>
        </w:tc>
        <w:tc>
          <w:tcPr>
            <w:tcW w:w="1659" w:type="dxa"/>
            <w:tcBorders>
              <w:top w:val="nil"/>
              <w:left w:val="nil"/>
              <w:bottom w:val="single" w:sz="4" w:space="0" w:color="auto"/>
              <w:right w:val="nil"/>
            </w:tcBorders>
            <w:shd w:val="clear" w:color="auto" w:fill="CCCCFF"/>
            <w:noWrap/>
            <w:vAlign w:val="bottom"/>
          </w:tcPr>
          <w:p w:rsidR="00454BA3" w:rsidRPr="00DE7815" w:rsidRDefault="00454BA3" w:rsidP="008E0B4F">
            <w:pPr>
              <w:rPr>
                <w:color w:val="000000"/>
                <w:sz w:val="18"/>
                <w:szCs w:val="18"/>
              </w:rPr>
            </w:pPr>
            <w:r w:rsidRPr="00DE7815">
              <w:rPr>
                <w:color w:val="000000"/>
                <w:sz w:val="18"/>
                <w:szCs w:val="18"/>
              </w:rPr>
              <w:t> </w:t>
            </w:r>
          </w:p>
        </w:tc>
        <w:tc>
          <w:tcPr>
            <w:tcW w:w="1620" w:type="dxa"/>
            <w:tcBorders>
              <w:top w:val="nil"/>
              <w:left w:val="nil"/>
              <w:bottom w:val="single" w:sz="4" w:space="0" w:color="auto"/>
              <w:right w:val="nil"/>
            </w:tcBorders>
            <w:shd w:val="clear" w:color="auto" w:fill="CCCCFF"/>
            <w:noWrap/>
            <w:vAlign w:val="bottom"/>
          </w:tcPr>
          <w:p w:rsidR="00454BA3" w:rsidRPr="00DE7815" w:rsidRDefault="00454BA3" w:rsidP="008E0B4F">
            <w:pPr>
              <w:rPr>
                <w:color w:val="000000"/>
                <w:sz w:val="18"/>
                <w:szCs w:val="18"/>
              </w:rPr>
            </w:pPr>
            <w:r w:rsidRPr="00DE7815">
              <w:rPr>
                <w:color w:val="000000"/>
                <w:sz w:val="18"/>
                <w:szCs w:val="18"/>
              </w:rPr>
              <w:t> </w:t>
            </w:r>
          </w:p>
        </w:tc>
      </w:tr>
      <w:tr w:rsidR="00454BA3" w:rsidRPr="00DE7815">
        <w:trPr>
          <w:trHeight w:val="640"/>
        </w:trPr>
        <w:tc>
          <w:tcPr>
            <w:tcW w:w="4343" w:type="dxa"/>
            <w:tcBorders>
              <w:top w:val="nil"/>
              <w:left w:val="double" w:sz="6" w:space="0" w:color="auto"/>
              <w:bottom w:val="single" w:sz="4" w:space="0" w:color="auto"/>
              <w:right w:val="nil"/>
            </w:tcBorders>
            <w:vAlign w:val="center"/>
          </w:tcPr>
          <w:p w:rsidR="00454BA3" w:rsidRPr="00DE7815" w:rsidRDefault="00454BA3" w:rsidP="008E0B4F">
            <w:pPr>
              <w:jc w:val="center"/>
              <w:rPr>
                <w:sz w:val="18"/>
                <w:szCs w:val="18"/>
              </w:rPr>
            </w:pPr>
            <w:r w:rsidRPr="00DE7815">
              <w:rPr>
                <w:sz w:val="18"/>
                <w:szCs w:val="18"/>
              </w:rPr>
              <w:t>quota per ogni docente in organico di diritto</w:t>
            </w:r>
          </w:p>
        </w:tc>
        <w:tc>
          <w:tcPr>
            <w:tcW w:w="687" w:type="dxa"/>
            <w:tcBorders>
              <w:top w:val="nil"/>
              <w:left w:val="single" w:sz="4" w:space="0" w:color="auto"/>
              <w:bottom w:val="single" w:sz="4" w:space="0" w:color="auto"/>
              <w:right w:val="single" w:sz="4" w:space="0" w:color="auto"/>
            </w:tcBorders>
            <w:shd w:val="clear" w:color="auto" w:fill="FF99CC"/>
            <w:noWrap/>
            <w:vAlign w:val="bottom"/>
          </w:tcPr>
          <w:p w:rsidR="00454BA3" w:rsidRPr="00DE7815" w:rsidRDefault="00454BA3" w:rsidP="008E0B4F">
            <w:pPr>
              <w:jc w:val="right"/>
              <w:rPr>
                <w:b/>
                <w:bCs/>
                <w:color w:val="000000"/>
                <w:sz w:val="18"/>
                <w:szCs w:val="18"/>
              </w:rPr>
            </w:pPr>
            <w:r w:rsidRPr="00DE7815">
              <w:rPr>
                <w:b/>
                <w:bCs/>
                <w:color w:val="000000"/>
                <w:sz w:val="18"/>
                <w:szCs w:val="18"/>
              </w:rPr>
              <w:t>21</w:t>
            </w:r>
          </w:p>
        </w:tc>
        <w:tc>
          <w:tcPr>
            <w:tcW w:w="190" w:type="dxa"/>
            <w:tcBorders>
              <w:top w:val="nil"/>
              <w:left w:val="nil"/>
              <w:bottom w:val="nil"/>
              <w:right w:val="nil"/>
            </w:tcBorders>
            <w:noWrap/>
            <w:vAlign w:val="bottom"/>
          </w:tcPr>
          <w:p w:rsidR="00454BA3" w:rsidRPr="00DE7815" w:rsidRDefault="00454BA3" w:rsidP="008E0B4F">
            <w:pPr>
              <w:rPr>
                <w:b/>
                <w:bCs/>
                <w:color w:val="000000"/>
                <w:sz w:val="18"/>
                <w:szCs w:val="18"/>
              </w:rPr>
            </w:pPr>
          </w:p>
        </w:tc>
        <w:tc>
          <w:tcPr>
            <w:tcW w:w="1277" w:type="dxa"/>
            <w:tcBorders>
              <w:top w:val="nil"/>
              <w:left w:val="nil"/>
              <w:bottom w:val="nil"/>
              <w:right w:val="nil"/>
            </w:tcBorders>
            <w:noWrap/>
            <w:vAlign w:val="bottom"/>
          </w:tcPr>
          <w:p w:rsidR="00454BA3" w:rsidRPr="00DE7815" w:rsidRDefault="00454BA3" w:rsidP="008E0B4F">
            <w:pPr>
              <w:jc w:val="center"/>
              <w:rPr>
                <w:b/>
                <w:bCs/>
                <w:color w:val="000000"/>
                <w:sz w:val="18"/>
                <w:szCs w:val="18"/>
              </w:rPr>
            </w:pPr>
            <w:r w:rsidRPr="00DE7815">
              <w:rPr>
                <w:b/>
                <w:bCs/>
                <w:color w:val="000000"/>
                <w:sz w:val="18"/>
                <w:szCs w:val="18"/>
              </w:rPr>
              <w:t>€ 60,37</w:t>
            </w:r>
          </w:p>
        </w:tc>
        <w:tc>
          <w:tcPr>
            <w:tcW w:w="1659" w:type="dxa"/>
            <w:tcBorders>
              <w:top w:val="nil"/>
              <w:left w:val="single" w:sz="4" w:space="0" w:color="auto"/>
              <w:bottom w:val="single" w:sz="4" w:space="0" w:color="auto"/>
              <w:right w:val="single" w:sz="4" w:space="0" w:color="auto"/>
            </w:tcBorders>
            <w:shd w:val="clear" w:color="auto" w:fill="FFFFFF"/>
            <w:noWrap/>
            <w:vAlign w:val="bottom"/>
          </w:tcPr>
          <w:p w:rsidR="00454BA3" w:rsidRPr="00DE7815" w:rsidRDefault="00454BA3" w:rsidP="008E0B4F">
            <w:pPr>
              <w:jc w:val="right"/>
              <w:rPr>
                <w:color w:val="000000"/>
                <w:sz w:val="18"/>
                <w:szCs w:val="18"/>
              </w:rPr>
            </w:pPr>
            <w:r w:rsidRPr="00DE7815">
              <w:rPr>
                <w:color w:val="000000"/>
                <w:sz w:val="18"/>
                <w:szCs w:val="18"/>
              </w:rPr>
              <w:t>1.267,77</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8E0B4F">
            <w:pPr>
              <w:jc w:val="right"/>
              <w:rPr>
                <w:color w:val="000000"/>
                <w:sz w:val="18"/>
                <w:szCs w:val="18"/>
              </w:rPr>
            </w:pPr>
            <w:r w:rsidRPr="00DE7815">
              <w:rPr>
                <w:color w:val="000000"/>
                <w:sz w:val="18"/>
                <w:szCs w:val="18"/>
              </w:rPr>
              <w:t>955,37</w:t>
            </w:r>
          </w:p>
        </w:tc>
      </w:tr>
      <w:tr w:rsidR="00454BA3" w:rsidRPr="00DE7815">
        <w:trPr>
          <w:trHeight w:val="411"/>
        </w:trPr>
        <w:tc>
          <w:tcPr>
            <w:tcW w:w="6497" w:type="dxa"/>
            <w:gridSpan w:val="4"/>
            <w:tcBorders>
              <w:top w:val="single" w:sz="4" w:space="0" w:color="auto"/>
              <w:left w:val="single" w:sz="4" w:space="0" w:color="auto"/>
              <w:bottom w:val="single" w:sz="4" w:space="0" w:color="auto"/>
              <w:right w:val="single" w:sz="4" w:space="0" w:color="000000"/>
            </w:tcBorders>
            <w:shd w:val="clear" w:color="auto" w:fill="FFFFFF"/>
            <w:noWrap/>
            <w:vAlign w:val="bottom"/>
          </w:tcPr>
          <w:p w:rsidR="00454BA3" w:rsidRPr="00DE7815" w:rsidRDefault="00454BA3" w:rsidP="008E0B4F">
            <w:pPr>
              <w:jc w:val="center"/>
              <w:rPr>
                <w:b/>
                <w:bCs/>
                <w:color w:val="000000"/>
                <w:sz w:val="18"/>
                <w:szCs w:val="18"/>
              </w:rPr>
            </w:pPr>
            <w:r w:rsidRPr="00DE7815">
              <w:rPr>
                <w:b/>
                <w:bCs/>
                <w:color w:val="000000"/>
                <w:sz w:val="18"/>
                <w:szCs w:val="18"/>
              </w:rPr>
              <w:t>TOTALI</w:t>
            </w:r>
          </w:p>
        </w:tc>
        <w:tc>
          <w:tcPr>
            <w:tcW w:w="1659"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8E0B4F">
            <w:pPr>
              <w:jc w:val="right"/>
              <w:rPr>
                <w:b/>
                <w:bCs/>
                <w:color w:val="000000"/>
                <w:sz w:val="18"/>
                <w:szCs w:val="18"/>
              </w:rPr>
            </w:pPr>
            <w:r w:rsidRPr="00DE7815">
              <w:rPr>
                <w:b/>
                <w:bCs/>
                <w:color w:val="000000"/>
                <w:sz w:val="18"/>
                <w:szCs w:val="18"/>
              </w:rPr>
              <w:t>2.391,36</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8E0B4F">
            <w:pPr>
              <w:jc w:val="right"/>
              <w:rPr>
                <w:b/>
                <w:bCs/>
                <w:color w:val="000000"/>
                <w:sz w:val="18"/>
                <w:szCs w:val="18"/>
              </w:rPr>
            </w:pPr>
            <w:r w:rsidRPr="00DE7815">
              <w:rPr>
                <w:b/>
                <w:bCs/>
                <w:color w:val="000000"/>
                <w:sz w:val="18"/>
                <w:szCs w:val="18"/>
              </w:rPr>
              <w:t>1.802,08</w:t>
            </w:r>
          </w:p>
        </w:tc>
      </w:tr>
      <w:tr w:rsidR="00454BA3" w:rsidRPr="00DE7815">
        <w:trPr>
          <w:trHeight w:val="335"/>
        </w:trPr>
        <w:tc>
          <w:tcPr>
            <w:tcW w:w="4343" w:type="dxa"/>
            <w:tcBorders>
              <w:top w:val="single" w:sz="4" w:space="0" w:color="auto"/>
              <w:left w:val="single" w:sz="4" w:space="0" w:color="auto"/>
              <w:bottom w:val="single" w:sz="4" w:space="0" w:color="auto"/>
              <w:right w:val="nil"/>
            </w:tcBorders>
            <w:shd w:val="clear" w:color="auto" w:fill="FFFFFF"/>
            <w:noWrap/>
            <w:vAlign w:val="bottom"/>
          </w:tcPr>
          <w:p w:rsidR="00454BA3" w:rsidRPr="00DE7815" w:rsidRDefault="00454BA3" w:rsidP="008E0B4F">
            <w:pPr>
              <w:rPr>
                <w:b/>
                <w:bCs/>
                <w:color w:val="000000"/>
                <w:sz w:val="18"/>
                <w:szCs w:val="18"/>
              </w:rPr>
            </w:pPr>
            <w:r w:rsidRPr="00DE7815">
              <w:rPr>
                <w:b/>
                <w:bCs/>
                <w:color w:val="000000"/>
                <w:sz w:val="18"/>
                <w:szCs w:val="18"/>
              </w:rPr>
              <w:t>conomie anni precedenti*</w:t>
            </w:r>
          </w:p>
        </w:tc>
        <w:tc>
          <w:tcPr>
            <w:tcW w:w="687" w:type="dxa"/>
            <w:tcBorders>
              <w:top w:val="single" w:sz="4" w:space="0" w:color="auto"/>
              <w:left w:val="nil"/>
              <w:bottom w:val="single" w:sz="4" w:space="0" w:color="auto"/>
              <w:right w:val="nil"/>
            </w:tcBorders>
            <w:shd w:val="clear" w:color="auto" w:fill="FFFFFF"/>
            <w:noWrap/>
            <w:vAlign w:val="bottom"/>
          </w:tcPr>
          <w:p w:rsidR="00454BA3" w:rsidRPr="00DE7815" w:rsidRDefault="00454BA3" w:rsidP="008E0B4F">
            <w:pPr>
              <w:rPr>
                <w:b/>
                <w:bCs/>
                <w:color w:val="000000"/>
                <w:sz w:val="18"/>
                <w:szCs w:val="18"/>
              </w:rPr>
            </w:pPr>
            <w:r w:rsidRPr="00DE7815">
              <w:rPr>
                <w:b/>
                <w:bCs/>
                <w:color w:val="000000"/>
                <w:sz w:val="18"/>
                <w:szCs w:val="18"/>
              </w:rPr>
              <w:t> </w:t>
            </w:r>
          </w:p>
        </w:tc>
        <w:tc>
          <w:tcPr>
            <w:tcW w:w="190" w:type="dxa"/>
            <w:tcBorders>
              <w:top w:val="single" w:sz="4" w:space="0" w:color="auto"/>
              <w:left w:val="nil"/>
              <w:bottom w:val="single" w:sz="4" w:space="0" w:color="auto"/>
              <w:right w:val="nil"/>
            </w:tcBorders>
            <w:shd w:val="clear" w:color="auto" w:fill="FFFFFF"/>
            <w:noWrap/>
            <w:vAlign w:val="bottom"/>
          </w:tcPr>
          <w:p w:rsidR="00454BA3" w:rsidRPr="00DE7815" w:rsidRDefault="00454BA3" w:rsidP="008E0B4F">
            <w:pPr>
              <w:rPr>
                <w:b/>
                <w:bCs/>
                <w:color w:val="000000"/>
                <w:sz w:val="18"/>
                <w:szCs w:val="18"/>
              </w:rPr>
            </w:pPr>
            <w:r w:rsidRPr="00DE7815">
              <w:rPr>
                <w:b/>
                <w:bCs/>
                <w:color w:val="000000"/>
                <w:sz w:val="18"/>
                <w:szCs w:val="18"/>
              </w:rPr>
              <w:t> </w:t>
            </w:r>
          </w:p>
        </w:tc>
        <w:tc>
          <w:tcPr>
            <w:tcW w:w="1277"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8E0B4F">
            <w:pPr>
              <w:jc w:val="right"/>
              <w:rPr>
                <w:b/>
                <w:bCs/>
                <w:color w:val="000000"/>
                <w:sz w:val="18"/>
                <w:szCs w:val="18"/>
              </w:rPr>
            </w:pPr>
            <w:r w:rsidRPr="00DE7815">
              <w:rPr>
                <w:b/>
                <w:bCs/>
                <w:color w:val="000000"/>
                <w:sz w:val="18"/>
                <w:szCs w:val="18"/>
              </w:rPr>
              <w:t> </w:t>
            </w:r>
          </w:p>
        </w:tc>
        <w:tc>
          <w:tcPr>
            <w:tcW w:w="1659" w:type="dxa"/>
            <w:tcBorders>
              <w:top w:val="single" w:sz="4" w:space="0" w:color="auto"/>
              <w:left w:val="nil"/>
              <w:bottom w:val="single" w:sz="4" w:space="0" w:color="auto"/>
              <w:right w:val="single" w:sz="4" w:space="0" w:color="auto"/>
            </w:tcBorders>
            <w:shd w:val="clear" w:color="auto" w:fill="FFFF00"/>
            <w:noWrap/>
            <w:vAlign w:val="bottom"/>
          </w:tcPr>
          <w:p w:rsidR="00454BA3" w:rsidRPr="00DE7815" w:rsidRDefault="00454BA3" w:rsidP="008E0B4F">
            <w:pPr>
              <w:jc w:val="right"/>
              <w:rPr>
                <w:b/>
                <w:bCs/>
                <w:color w:val="000000"/>
                <w:sz w:val="18"/>
                <w:szCs w:val="18"/>
              </w:rPr>
            </w:pPr>
            <w:r w:rsidRPr="00DE7815">
              <w:rPr>
                <w:b/>
                <w:bCs/>
                <w:color w:val="000000"/>
                <w:sz w:val="18"/>
                <w:szCs w:val="18"/>
              </w:rPr>
              <w:t>00 </w:t>
            </w:r>
          </w:p>
        </w:tc>
        <w:tc>
          <w:tcPr>
            <w:tcW w:w="1620" w:type="dxa"/>
            <w:tcBorders>
              <w:top w:val="single" w:sz="4" w:space="0" w:color="auto"/>
              <w:left w:val="nil"/>
              <w:bottom w:val="single" w:sz="4" w:space="0" w:color="auto"/>
              <w:right w:val="single" w:sz="4" w:space="0" w:color="auto"/>
            </w:tcBorders>
            <w:shd w:val="clear" w:color="auto" w:fill="FFFFFF"/>
            <w:noWrap/>
            <w:vAlign w:val="bottom"/>
          </w:tcPr>
          <w:p w:rsidR="00454BA3" w:rsidRPr="00DE7815" w:rsidRDefault="00454BA3" w:rsidP="008E0B4F">
            <w:pPr>
              <w:jc w:val="right"/>
              <w:rPr>
                <w:color w:val="000000"/>
                <w:sz w:val="18"/>
                <w:szCs w:val="18"/>
              </w:rPr>
            </w:pPr>
            <w:r w:rsidRPr="00DE7815">
              <w:rPr>
                <w:color w:val="000000"/>
                <w:sz w:val="18"/>
                <w:szCs w:val="18"/>
              </w:rPr>
              <w:t>0,00</w:t>
            </w:r>
          </w:p>
        </w:tc>
      </w:tr>
    </w:tbl>
    <w:tbl>
      <w:tblPr>
        <w:tblpPr w:leftFromText="141" w:rightFromText="141" w:vertAnchor="text" w:horzAnchor="margin" w:tblpY="407"/>
        <w:tblW w:w="9730" w:type="dxa"/>
        <w:tblCellMar>
          <w:left w:w="70" w:type="dxa"/>
          <w:right w:w="70" w:type="dxa"/>
        </w:tblCellMar>
        <w:tblLook w:val="0000"/>
      </w:tblPr>
      <w:tblGrid>
        <w:gridCol w:w="4346"/>
        <w:gridCol w:w="460"/>
        <w:gridCol w:w="244"/>
        <w:gridCol w:w="1440"/>
        <w:gridCol w:w="1620"/>
        <w:gridCol w:w="1620"/>
      </w:tblGrid>
      <w:tr w:rsidR="00454BA3" w:rsidRPr="00DE7815">
        <w:trPr>
          <w:trHeight w:val="314"/>
        </w:trPr>
        <w:tc>
          <w:tcPr>
            <w:tcW w:w="4346" w:type="dxa"/>
            <w:vMerge w:val="restart"/>
            <w:tcBorders>
              <w:top w:val="single" w:sz="4" w:space="0" w:color="auto"/>
              <w:left w:val="single" w:sz="4" w:space="0" w:color="auto"/>
              <w:bottom w:val="double" w:sz="6" w:space="0" w:color="FFFFFF"/>
              <w:right w:val="single" w:sz="4" w:space="0" w:color="auto"/>
            </w:tcBorders>
            <w:shd w:val="clear" w:color="000000" w:fill="CCCCFF"/>
            <w:vAlign w:val="center"/>
          </w:tcPr>
          <w:p w:rsidR="00454BA3" w:rsidRPr="00DE7815" w:rsidRDefault="00454BA3" w:rsidP="00924FF5">
            <w:pPr>
              <w:jc w:val="center"/>
              <w:rPr>
                <w:rFonts w:ascii="Arial" w:hAnsi="Arial" w:cs="Arial"/>
                <w:b/>
                <w:bCs/>
                <w:sz w:val="16"/>
                <w:szCs w:val="16"/>
              </w:rPr>
            </w:pPr>
            <w:r w:rsidRPr="00DE7815">
              <w:rPr>
                <w:rFonts w:ascii="Arial" w:hAnsi="Arial" w:cs="Arial"/>
                <w:b/>
                <w:bCs/>
                <w:sz w:val="16"/>
                <w:szCs w:val="16"/>
              </w:rPr>
              <w:t xml:space="preserve">ATTIVITA’ COMPLEMENTARI EDUCAZIONE FISICA  </w:t>
            </w:r>
          </w:p>
        </w:tc>
        <w:tc>
          <w:tcPr>
            <w:tcW w:w="704" w:type="dxa"/>
            <w:gridSpan w:val="2"/>
            <w:tcBorders>
              <w:top w:val="single" w:sz="4" w:space="0" w:color="auto"/>
              <w:left w:val="nil"/>
              <w:bottom w:val="nil"/>
              <w:right w:val="single" w:sz="4" w:space="0" w:color="auto"/>
            </w:tcBorders>
            <w:noWrap/>
            <w:vAlign w:val="bottom"/>
          </w:tcPr>
          <w:p w:rsidR="00454BA3" w:rsidRPr="00DE7815" w:rsidRDefault="00454BA3" w:rsidP="00924FF5">
            <w:pPr>
              <w:rPr>
                <w:color w:val="000000"/>
                <w:sz w:val="16"/>
                <w:szCs w:val="16"/>
              </w:rPr>
            </w:pPr>
            <w:r w:rsidRPr="00DE7815">
              <w:rPr>
                <w:color w:val="000000"/>
                <w:sz w:val="16"/>
                <w:szCs w:val="16"/>
              </w:rPr>
              <w:t> </w:t>
            </w:r>
          </w:p>
        </w:tc>
        <w:tc>
          <w:tcPr>
            <w:tcW w:w="1440" w:type="dxa"/>
            <w:tcBorders>
              <w:top w:val="single" w:sz="4" w:space="0" w:color="auto"/>
              <w:left w:val="nil"/>
              <w:bottom w:val="nil"/>
              <w:right w:val="single" w:sz="4" w:space="0" w:color="auto"/>
            </w:tcBorders>
            <w:noWrap/>
            <w:vAlign w:val="bottom"/>
          </w:tcPr>
          <w:p w:rsidR="00454BA3" w:rsidRPr="00DE7815" w:rsidRDefault="00454BA3" w:rsidP="00924FF5">
            <w:pPr>
              <w:rPr>
                <w:color w:val="000000"/>
                <w:sz w:val="16"/>
                <w:szCs w:val="16"/>
              </w:rPr>
            </w:pPr>
            <w:r w:rsidRPr="00DE7815">
              <w:rPr>
                <w:color w:val="000000"/>
                <w:sz w:val="16"/>
                <w:szCs w:val="16"/>
              </w:rPr>
              <w:t> </w:t>
            </w:r>
          </w:p>
        </w:tc>
        <w:tc>
          <w:tcPr>
            <w:tcW w:w="1620" w:type="dxa"/>
            <w:tcBorders>
              <w:top w:val="single" w:sz="4" w:space="0" w:color="auto"/>
              <w:left w:val="nil"/>
              <w:bottom w:val="nil"/>
              <w:right w:val="single" w:sz="4" w:space="0" w:color="auto"/>
            </w:tcBorders>
            <w:noWrap/>
            <w:vAlign w:val="bottom"/>
          </w:tcPr>
          <w:p w:rsidR="00454BA3" w:rsidRPr="00DE7815" w:rsidRDefault="00454BA3" w:rsidP="00924FF5">
            <w:pPr>
              <w:rPr>
                <w:color w:val="000000"/>
                <w:sz w:val="16"/>
                <w:szCs w:val="16"/>
              </w:rPr>
            </w:pPr>
            <w:r w:rsidRPr="00DE7815">
              <w:rPr>
                <w:color w:val="000000"/>
                <w:sz w:val="16"/>
                <w:szCs w:val="16"/>
              </w:rPr>
              <w:t> </w:t>
            </w:r>
          </w:p>
        </w:tc>
        <w:tc>
          <w:tcPr>
            <w:tcW w:w="1620" w:type="dxa"/>
            <w:tcBorders>
              <w:top w:val="single" w:sz="4" w:space="0" w:color="auto"/>
              <w:left w:val="nil"/>
              <w:bottom w:val="nil"/>
              <w:right w:val="single" w:sz="4" w:space="0" w:color="auto"/>
            </w:tcBorders>
            <w:noWrap/>
            <w:vAlign w:val="bottom"/>
          </w:tcPr>
          <w:p w:rsidR="00454BA3" w:rsidRPr="00DE7815" w:rsidRDefault="00454BA3" w:rsidP="00924FF5">
            <w:pPr>
              <w:rPr>
                <w:color w:val="000000"/>
                <w:sz w:val="16"/>
                <w:szCs w:val="16"/>
              </w:rPr>
            </w:pPr>
            <w:r w:rsidRPr="00DE7815">
              <w:rPr>
                <w:color w:val="000000"/>
                <w:sz w:val="16"/>
                <w:szCs w:val="16"/>
              </w:rPr>
              <w:t> </w:t>
            </w:r>
          </w:p>
        </w:tc>
      </w:tr>
      <w:tr w:rsidR="00454BA3" w:rsidRPr="00DE7815">
        <w:trPr>
          <w:trHeight w:val="329"/>
        </w:trPr>
        <w:tc>
          <w:tcPr>
            <w:tcW w:w="4346" w:type="dxa"/>
            <w:vMerge/>
            <w:tcBorders>
              <w:top w:val="single" w:sz="4" w:space="0" w:color="auto"/>
              <w:left w:val="single" w:sz="4" w:space="0" w:color="auto"/>
              <w:bottom w:val="double" w:sz="6" w:space="0" w:color="FFFFFF"/>
              <w:right w:val="single" w:sz="4" w:space="0" w:color="auto"/>
            </w:tcBorders>
            <w:vAlign w:val="center"/>
          </w:tcPr>
          <w:p w:rsidR="00454BA3" w:rsidRPr="00DE7815" w:rsidRDefault="00454BA3" w:rsidP="00924FF5">
            <w:pPr>
              <w:rPr>
                <w:rFonts w:ascii="Arial" w:hAnsi="Arial" w:cs="Arial"/>
                <w:b/>
                <w:bCs/>
                <w:sz w:val="16"/>
                <w:szCs w:val="16"/>
              </w:rPr>
            </w:pPr>
          </w:p>
        </w:tc>
        <w:tc>
          <w:tcPr>
            <w:tcW w:w="704" w:type="dxa"/>
            <w:gridSpan w:val="2"/>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center"/>
              <w:rPr>
                <w:b/>
                <w:bCs/>
                <w:color w:val="000000"/>
                <w:sz w:val="16"/>
                <w:szCs w:val="16"/>
              </w:rPr>
            </w:pPr>
            <w:r w:rsidRPr="00DE7815">
              <w:rPr>
                <w:b/>
                <w:bCs/>
                <w:color w:val="000000"/>
                <w:sz w:val="16"/>
                <w:szCs w:val="16"/>
              </w:rPr>
              <w:t>UnitàE</w:t>
            </w:r>
          </w:p>
        </w:tc>
        <w:tc>
          <w:tcPr>
            <w:tcW w:w="144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center"/>
              <w:rPr>
                <w:b/>
                <w:bCs/>
                <w:color w:val="000000"/>
                <w:sz w:val="16"/>
                <w:szCs w:val="16"/>
              </w:rPr>
            </w:pPr>
            <w:r w:rsidRPr="00DE7815">
              <w:rPr>
                <w:b/>
                <w:bCs/>
                <w:color w:val="000000"/>
                <w:sz w:val="16"/>
                <w:szCs w:val="16"/>
              </w:rPr>
              <w:t>Parametro</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center"/>
              <w:rPr>
                <w:b/>
                <w:bCs/>
                <w:color w:val="000000"/>
                <w:sz w:val="16"/>
                <w:szCs w:val="16"/>
              </w:rPr>
            </w:pPr>
            <w:r w:rsidRPr="00DE7815">
              <w:rPr>
                <w:b/>
                <w:bCs/>
                <w:color w:val="000000"/>
                <w:sz w:val="16"/>
                <w:szCs w:val="16"/>
              </w:rPr>
              <w:t>tot. lordo stato</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center"/>
              <w:rPr>
                <w:b/>
                <w:bCs/>
                <w:color w:val="000000"/>
                <w:sz w:val="16"/>
                <w:szCs w:val="16"/>
              </w:rPr>
            </w:pPr>
            <w:r w:rsidRPr="00DE7815">
              <w:rPr>
                <w:b/>
                <w:bCs/>
                <w:color w:val="000000"/>
                <w:sz w:val="16"/>
                <w:szCs w:val="16"/>
              </w:rPr>
              <w:t>lordo dipendente</w:t>
            </w:r>
          </w:p>
        </w:tc>
      </w:tr>
      <w:tr w:rsidR="00454BA3" w:rsidRPr="00DE7815">
        <w:trPr>
          <w:trHeight w:val="478"/>
        </w:trPr>
        <w:tc>
          <w:tcPr>
            <w:tcW w:w="4346" w:type="dxa"/>
            <w:tcBorders>
              <w:top w:val="nil"/>
              <w:left w:val="single" w:sz="4" w:space="0" w:color="auto"/>
              <w:bottom w:val="single" w:sz="4" w:space="0" w:color="auto"/>
              <w:right w:val="single" w:sz="4" w:space="0" w:color="auto"/>
            </w:tcBorders>
            <w:vAlign w:val="center"/>
          </w:tcPr>
          <w:p w:rsidR="00454BA3" w:rsidRPr="00DE7815" w:rsidRDefault="00454BA3" w:rsidP="00924FF5">
            <w:pPr>
              <w:jc w:val="center"/>
              <w:rPr>
                <w:rFonts w:ascii="Arial" w:hAnsi="Arial" w:cs="Arial"/>
                <w:sz w:val="16"/>
                <w:szCs w:val="16"/>
              </w:rPr>
            </w:pPr>
            <w:r w:rsidRPr="00DE7815">
              <w:rPr>
                <w:rFonts w:ascii="Arial" w:hAnsi="Arial" w:cs="Arial"/>
                <w:sz w:val="16"/>
                <w:szCs w:val="16"/>
              </w:rPr>
              <w:t>per ogni classe di istruzione secondaria in organico di diritto della scuola</w:t>
            </w:r>
          </w:p>
        </w:tc>
        <w:tc>
          <w:tcPr>
            <w:tcW w:w="704" w:type="dxa"/>
            <w:gridSpan w:val="2"/>
            <w:tcBorders>
              <w:top w:val="nil"/>
              <w:left w:val="nil"/>
              <w:bottom w:val="single" w:sz="4" w:space="0" w:color="auto"/>
              <w:right w:val="single" w:sz="4" w:space="0" w:color="auto"/>
            </w:tcBorders>
            <w:shd w:val="clear" w:color="auto" w:fill="FF8080"/>
            <w:noWrap/>
            <w:vAlign w:val="bottom"/>
          </w:tcPr>
          <w:p w:rsidR="00454BA3" w:rsidRPr="00DE7815" w:rsidRDefault="00454BA3" w:rsidP="00924FF5">
            <w:pPr>
              <w:jc w:val="right"/>
              <w:rPr>
                <w:b/>
                <w:bCs/>
                <w:color w:val="000000"/>
                <w:sz w:val="16"/>
                <w:szCs w:val="16"/>
              </w:rPr>
            </w:pPr>
            <w:r w:rsidRPr="00DE7815">
              <w:rPr>
                <w:b/>
                <w:bCs/>
                <w:color w:val="000000"/>
                <w:sz w:val="16"/>
                <w:szCs w:val="16"/>
              </w:rPr>
              <w:t>10</w:t>
            </w:r>
          </w:p>
        </w:tc>
        <w:tc>
          <w:tcPr>
            <w:tcW w:w="144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right"/>
              <w:rPr>
                <w:color w:val="000000"/>
                <w:sz w:val="16"/>
                <w:szCs w:val="16"/>
              </w:rPr>
            </w:pPr>
            <w:r w:rsidRPr="00DE7815">
              <w:rPr>
                <w:color w:val="000000"/>
                <w:sz w:val="16"/>
                <w:szCs w:val="16"/>
              </w:rPr>
              <w:t>75,57</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right"/>
              <w:rPr>
                <w:color w:val="000000"/>
                <w:sz w:val="16"/>
                <w:szCs w:val="16"/>
              </w:rPr>
            </w:pPr>
            <w:r w:rsidRPr="00DE7815">
              <w:rPr>
                <w:color w:val="000000"/>
                <w:sz w:val="16"/>
                <w:szCs w:val="16"/>
              </w:rPr>
              <w:t>755,70</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right"/>
              <w:rPr>
                <w:color w:val="000000"/>
                <w:sz w:val="16"/>
                <w:szCs w:val="16"/>
              </w:rPr>
            </w:pPr>
            <w:r w:rsidRPr="00DE7815">
              <w:rPr>
                <w:color w:val="000000"/>
                <w:sz w:val="16"/>
                <w:szCs w:val="16"/>
              </w:rPr>
              <w:t>569,48</w:t>
            </w:r>
          </w:p>
        </w:tc>
      </w:tr>
      <w:tr w:rsidR="00454BA3" w:rsidRPr="00DE7815">
        <w:trPr>
          <w:trHeight w:val="478"/>
        </w:trPr>
        <w:tc>
          <w:tcPr>
            <w:tcW w:w="4346" w:type="dxa"/>
            <w:tcBorders>
              <w:top w:val="nil"/>
              <w:left w:val="single" w:sz="4" w:space="0" w:color="auto"/>
              <w:bottom w:val="single" w:sz="4" w:space="0" w:color="auto"/>
              <w:right w:val="single" w:sz="4" w:space="0" w:color="auto"/>
            </w:tcBorders>
            <w:vAlign w:val="center"/>
          </w:tcPr>
          <w:p w:rsidR="00454BA3" w:rsidRPr="00DE7815" w:rsidRDefault="00454BA3" w:rsidP="00924FF5">
            <w:pPr>
              <w:jc w:val="center"/>
              <w:rPr>
                <w:rFonts w:ascii="Arial" w:hAnsi="Arial" w:cs="Arial"/>
                <w:sz w:val="16"/>
                <w:szCs w:val="16"/>
              </w:rPr>
            </w:pPr>
            <w:r w:rsidRPr="00DE7815">
              <w:rPr>
                <w:rFonts w:ascii="Arial" w:hAnsi="Arial" w:cs="Arial"/>
                <w:sz w:val="16"/>
                <w:szCs w:val="16"/>
              </w:rPr>
              <w:t>quota da assegnare alle scuole di titolarità dei docenti coordinatori provinciali</w:t>
            </w:r>
          </w:p>
        </w:tc>
        <w:tc>
          <w:tcPr>
            <w:tcW w:w="704" w:type="dxa"/>
            <w:gridSpan w:val="2"/>
            <w:tcBorders>
              <w:top w:val="nil"/>
              <w:left w:val="nil"/>
              <w:bottom w:val="single" w:sz="4" w:space="0" w:color="auto"/>
              <w:right w:val="single" w:sz="4" w:space="0" w:color="auto"/>
            </w:tcBorders>
            <w:shd w:val="clear" w:color="auto" w:fill="FF8080"/>
            <w:noWrap/>
            <w:vAlign w:val="bottom"/>
          </w:tcPr>
          <w:p w:rsidR="00454BA3" w:rsidRPr="00DE7815" w:rsidRDefault="00454BA3" w:rsidP="00924FF5">
            <w:pPr>
              <w:rPr>
                <w:color w:val="000000"/>
                <w:sz w:val="16"/>
                <w:szCs w:val="16"/>
              </w:rPr>
            </w:pPr>
            <w:r w:rsidRPr="00DE7815">
              <w:rPr>
                <w:color w:val="000000"/>
                <w:sz w:val="16"/>
                <w:szCs w:val="16"/>
              </w:rPr>
              <w:t> </w:t>
            </w:r>
          </w:p>
        </w:tc>
        <w:tc>
          <w:tcPr>
            <w:tcW w:w="1440" w:type="dxa"/>
            <w:tcBorders>
              <w:top w:val="nil"/>
              <w:left w:val="nil"/>
              <w:bottom w:val="single" w:sz="4" w:space="0" w:color="auto"/>
              <w:right w:val="single" w:sz="4" w:space="0" w:color="auto"/>
            </w:tcBorders>
            <w:noWrap/>
            <w:vAlign w:val="bottom"/>
          </w:tcPr>
          <w:p w:rsidR="00454BA3" w:rsidRPr="00DE7815" w:rsidRDefault="00454BA3" w:rsidP="00924FF5">
            <w:pPr>
              <w:jc w:val="right"/>
              <w:rPr>
                <w:sz w:val="16"/>
                <w:szCs w:val="16"/>
              </w:rPr>
            </w:pPr>
            <w:r w:rsidRPr="00DE7815">
              <w:rPr>
                <w:sz w:val="16"/>
                <w:szCs w:val="16"/>
              </w:rPr>
              <w:t>1.980,19</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right"/>
              <w:rPr>
                <w:color w:val="000000"/>
                <w:sz w:val="16"/>
                <w:szCs w:val="16"/>
              </w:rPr>
            </w:pPr>
            <w:r w:rsidRPr="00DE7815">
              <w:rPr>
                <w:color w:val="000000"/>
                <w:sz w:val="16"/>
                <w:szCs w:val="16"/>
              </w:rPr>
              <w:t>0,00</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right"/>
              <w:rPr>
                <w:color w:val="000000"/>
                <w:sz w:val="16"/>
                <w:szCs w:val="16"/>
              </w:rPr>
            </w:pPr>
            <w:r w:rsidRPr="00DE7815">
              <w:rPr>
                <w:color w:val="000000"/>
                <w:sz w:val="16"/>
                <w:szCs w:val="16"/>
              </w:rPr>
              <w:t>0,00</w:t>
            </w:r>
          </w:p>
        </w:tc>
      </w:tr>
      <w:tr w:rsidR="00454BA3" w:rsidRPr="00DE7815">
        <w:trPr>
          <w:trHeight w:val="403"/>
        </w:trPr>
        <w:tc>
          <w:tcPr>
            <w:tcW w:w="5050" w:type="dxa"/>
            <w:gridSpan w:val="3"/>
            <w:tcBorders>
              <w:top w:val="nil"/>
              <w:left w:val="single" w:sz="4" w:space="0" w:color="auto"/>
              <w:bottom w:val="single" w:sz="4" w:space="0" w:color="auto"/>
              <w:right w:val="single" w:sz="4" w:space="0" w:color="auto"/>
            </w:tcBorders>
            <w:noWrap/>
            <w:vAlign w:val="bottom"/>
          </w:tcPr>
          <w:p w:rsidR="00454BA3" w:rsidRPr="00DE7815" w:rsidRDefault="00454BA3" w:rsidP="00924FF5">
            <w:pPr>
              <w:jc w:val="center"/>
              <w:rPr>
                <w:b/>
                <w:bCs/>
                <w:color w:val="000000"/>
                <w:sz w:val="16"/>
                <w:szCs w:val="16"/>
              </w:rPr>
            </w:pPr>
            <w:r w:rsidRPr="00DE7815">
              <w:rPr>
                <w:b/>
                <w:bCs/>
                <w:color w:val="000000"/>
                <w:sz w:val="16"/>
                <w:szCs w:val="16"/>
              </w:rPr>
              <w:t>TOTALI</w:t>
            </w:r>
          </w:p>
        </w:tc>
        <w:tc>
          <w:tcPr>
            <w:tcW w:w="1440" w:type="dxa"/>
            <w:tcBorders>
              <w:top w:val="nil"/>
              <w:left w:val="nil"/>
              <w:bottom w:val="single" w:sz="4" w:space="0" w:color="auto"/>
              <w:right w:val="single" w:sz="4" w:space="0" w:color="auto"/>
            </w:tcBorders>
            <w:noWrap/>
            <w:vAlign w:val="bottom"/>
          </w:tcPr>
          <w:p w:rsidR="00454BA3" w:rsidRPr="00DE7815" w:rsidRDefault="00454BA3" w:rsidP="00924FF5">
            <w:pPr>
              <w:rPr>
                <w:color w:val="000000"/>
                <w:sz w:val="16"/>
                <w:szCs w:val="16"/>
              </w:rPr>
            </w:pPr>
            <w:r w:rsidRPr="00DE7815">
              <w:rPr>
                <w:color w:val="000000"/>
                <w:sz w:val="16"/>
                <w:szCs w:val="16"/>
              </w:rPr>
              <w:t> </w:t>
            </w:r>
          </w:p>
        </w:tc>
        <w:tc>
          <w:tcPr>
            <w:tcW w:w="1620" w:type="dxa"/>
            <w:tcBorders>
              <w:top w:val="nil"/>
              <w:left w:val="nil"/>
              <w:bottom w:val="single" w:sz="4" w:space="0" w:color="auto"/>
              <w:right w:val="single" w:sz="4" w:space="0" w:color="auto"/>
            </w:tcBorders>
            <w:noWrap/>
            <w:vAlign w:val="bottom"/>
          </w:tcPr>
          <w:p w:rsidR="00454BA3" w:rsidRPr="00DE7815" w:rsidRDefault="00454BA3" w:rsidP="00924FF5">
            <w:pPr>
              <w:jc w:val="right"/>
              <w:rPr>
                <w:b/>
                <w:bCs/>
                <w:color w:val="000000"/>
                <w:sz w:val="16"/>
                <w:szCs w:val="16"/>
              </w:rPr>
            </w:pPr>
            <w:r w:rsidRPr="00DE7815">
              <w:rPr>
                <w:b/>
                <w:bCs/>
                <w:color w:val="000000"/>
                <w:sz w:val="16"/>
                <w:szCs w:val="16"/>
              </w:rPr>
              <w:t>755,70</w:t>
            </w:r>
          </w:p>
        </w:tc>
        <w:tc>
          <w:tcPr>
            <w:tcW w:w="1620" w:type="dxa"/>
            <w:tcBorders>
              <w:top w:val="nil"/>
              <w:left w:val="nil"/>
              <w:bottom w:val="single" w:sz="4" w:space="0" w:color="auto"/>
              <w:right w:val="single" w:sz="4" w:space="0" w:color="auto"/>
            </w:tcBorders>
            <w:noWrap/>
            <w:vAlign w:val="bottom"/>
          </w:tcPr>
          <w:p w:rsidR="00454BA3" w:rsidRPr="00DE7815" w:rsidRDefault="00454BA3" w:rsidP="00924FF5">
            <w:pPr>
              <w:jc w:val="right"/>
              <w:rPr>
                <w:b/>
                <w:bCs/>
                <w:color w:val="000000"/>
                <w:sz w:val="16"/>
                <w:szCs w:val="16"/>
              </w:rPr>
            </w:pPr>
            <w:r w:rsidRPr="00DE7815">
              <w:rPr>
                <w:b/>
                <w:bCs/>
                <w:color w:val="000000"/>
                <w:sz w:val="16"/>
                <w:szCs w:val="16"/>
              </w:rPr>
              <w:t>569,48</w:t>
            </w:r>
          </w:p>
        </w:tc>
      </w:tr>
      <w:tr w:rsidR="00454BA3" w:rsidRPr="00DE7815">
        <w:trPr>
          <w:trHeight w:val="314"/>
        </w:trPr>
        <w:tc>
          <w:tcPr>
            <w:tcW w:w="4806" w:type="dxa"/>
            <w:gridSpan w:val="2"/>
            <w:tcBorders>
              <w:top w:val="nil"/>
              <w:left w:val="single" w:sz="4" w:space="0" w:color="auto"/>
              <w:bottom w:val="single" w:sz="4" w:space="0" w:color="auto"/>
              <w:right w:val="nil"/>
            </w:tcBorders>
            <w:shd w:val="clear" w:color="auto" w:fill="FFFFFF"/>
            <w:noWrap/>
            <w:vAlign w:val="bottom"/>
          </w:tcPr>
          <w:p w:rsidR="00454BA3" w:rsidRPr="00DE7815" w:rsidRDefault="00454BA3" w:rsidP="00924FF5">
            <w:pPr>
              <w:rPr>
                <w:b/>
                <w:bCs/>
                <w:color w:val="000000"/>
                <w:sz w:val="16"/>
                <w:szCs w:val="16"/>
              </w:rPr>
            </w:pPr>
            <w:r w:rsidRPr="00DE7815">
              <w:rPr>
                <w:b/>
                <w:bCs/>
                <w:color w:val="000000"/>
                <w:sz w:val="16"/>
                <w:szCs w:val="16"/>
              </w:rPr>
              <w:t>Economie Anni precedenti*</w:t>
            </w:r>
          </w:p>
        </w:tc>
        <w:tc>
          <w:tcPr>
            <w:tcW w:w="244" w:type="dxa"/>
            <w:tcBorders>
              <w:top w:val="nil"/>
              <w:left w:val="nil"/>
              <w:bottom w:val="single" w:sz="4" w:space="0" w:color="auto"/>
              <w:right w:val="nil"/>
            </w:tcBorders>
            <w:shd w:val="clear" w:color="auto" w:fill="FFFFFF"/>
            <w:noWrap/>
            <w:vAlign w:val="bottom"/>
          </w:tcPr>
          <w:p w:rsidR="00454BA3" w:rsidRPr="00DE7815" w:rsidRDefault="00454BA3" w:rsidP="00924FF5">
            <w:pPr>
              <w:rPr>
                <w:b/>
                <w:bCs/>
                <w:color w:val="000000"/>
                <w:sz w:val="16"/>
                <w:szCs w:val="16"/>
              </w:rPr>
            </w:pPr>
            <w:r w:rsidRPr="00DE7815">
              <w:rPr>
                <w:b/>
                <w:bCs/>
                <w:color w:val="000000"/>
                <w:sz w:val="16"/>
                <w:szCs w:val="16"/>
              </w:rPr>
              <w:t> </w:t>
            </w:r>
          </w:p>
        </w:tc>
        <w:tc>
          <w:tcPr>
            <w:tcW w:w="144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right"/>
              <w:rPr>
                <w:b/>
                <w:bCs/>
                <w:color w:val="000000"/>
                <w:sz w:val="16"/>
                <w:szCs w:val="16"/>
              </w:rPr>
            </w:pPr>
            <w:r w:rsidRPr="00DE7815">
              <w:rPr>
                <w:b/>
                <w:bCs/>
                <w:color w:val="000000"/>
                <w:sz w:val="16"/>
                <w:szCs w:val="16"/>
              </w:rPr>
              <w:t> </w:t>
            </w:r>
          </w:p>
        </w:tc>
        <w:tc>
          <w:tcPr>
            <w:tcW w:w="1620" w:type="dxa"/>
            <w:tcBorders>
              <w:top w:val="nil"/>
              <w:left w:val="nil"/>
              <w:bottom w:val="single" w:sz="4" w:space="0" w:color="auto"/>
              <w:right w:val="single" w:sz="4" w:space="0" w:color="auto"/>
            </w:tcBorders>
            <w:shd w:val="clear" w:color="auto" w:fill="FFFF00"/>
            <w:noWrap/>
            <w:vAlign w:val="bottom"/>
          </w:tcPr>
          <w:p w:rsidR="00454BA3" w:rsidRPr="00DE7815" w:rsidRDefault="00454BA3" w:rsidP="00924FF5">
            <w:pPr>
              <w:jc w:val="right"/>
              <w:rPr>
                <w:b/>
                <w:bCs/>
                <w:color w:val="000000"/>
                <w:sz w:val="16"/>
                <w:szCs w:val="16"/>
              </w:rPr>
            </w:pPr>
            <w:r w:rsidRPr="00DE7815">
              <w:rPr>
                <w:b/>
                <w:bCs/>
                <w:color w:val="000000"/>
                <w:sz w:val="16"/>
                <w:szCs w:val="16"/>
              </w:rPr>
              <w:t>0,00</w:t>
            </w:r>
          </w:p>
        </w:tc>
        <w:tc>
          <w:tcPr>
            <w:tcW w:w="1620" w:type="dxa"/>
            <w:tcBorders>
              <w:top w:val="nil"/>
              <w:left w:val="nil"/>
              <w:bottom w:val="single" w:sz="4" w:space="0" w:color="auto"/>
              <w:right w:val="single" w:sz="4" w:space="0" w:color="auto"/>
            </w:tcBorders>
            <w:shd w:val="clear" w:color="auto" w:fill="FFFFFF"/>
            <w:noWrap/>
            <w:vAlign w:val="bottom"/>
          </w:tcPr>
          <w:p w:rsidR="00454BA3" w:rsidRPr="00DE7815" w:rsidRDefault="00454BA3" w:rsidP="00924FF5">
            <w:pPr>
              <w:jc w:val="right"/>
              <w:rPr>
                <w:color w:val="000000"/>
                <w:sz w:val="16"/>
                <w:szCs w:val="16"/>
              </w:rPr>
            </w:pPr>
            <w:r w:rsidRPr="00DE7815">
              <w:rPr>
                <w:color w:val="000000"/>
                <w:sz w:val="16"/>
                <w:szCs w:val="16"/>
              </w:rPr>
              <w:t>0,00</w:t>
            </w:r>
          </w:p>
        </w:tc>
      </w:tr>
    </w:tbl>
    <w:p w:rsidR="00454BA3" w:rsidRPr="003A0486" w:rsidRDefault="00454BA3" w:rsidP="0018211F">
      <w:pPr>
        <w:rPr>
          <w:b/>
          <w:bCs/>
          <w:i/>
          <w:iCs/>
          <w:sz w:val="20"/>
          <w:szCs w:val="20"/>
        </w:rPr>
        <w:sectPr w:rsidR="00454BA3" w:rsidRPr="003A0486" w:rsidSect="00924FF5">
          <w:pgSz w:w="11906" w:h="16838"/>
          <w:pgMar w:top="1079" w:right="1286" w:bottom="1134" w:left="1134" w:header="708" w:footer="708" w:gutter="0"/>
          <w:cols w:space="708"/>
          <w:rtlGutter/>
          <w:docGrid w:linePitch="360"/>
        </w:sectPr>
      </w:pPr>
    </w:p>
    <w:p w:rsidR="00454BA3" w:rsidRDefault="00454BA3" w:rsidP="0018211F">
      <w:pPr>
        <w:spacing w:after="0" w:line="240" w:lineRule="auto"/>
        <w:rPr>
          <w:rFonts w:ascii="Times New Roman" w:hAnsi="Times New Roman" w:cs="Times New Roman"/>
          <w:b/>
          <w:bCs/>
          <w:sz w:val="28"/>
          <w:szCs w:val="28"/>
        </w:rPr>
      </w:pPr>
    </w:p>
    <w:p w:rsidR="00454BA3" w:rsidRDefault="00454BA3" w:rsidP="007A4231">
      <w:pPr>
        <w:spacing w:after="0" w:line="240" w:lineRule="auto"/>
        <w:ind w:left="360"/>
        <w:jc w:val="center"/>
        <w:rPr>
          <w:rFonts w:ascii="Times New Roman" w:hAnsi="Times New Roman" w:cs="Times New Roman"/>
          <w:b/>
          <w:bCs/>
          <w:sz w:val="28"/>
          <w:szCs w:val="28"/>
        </w:rPr>
      </w:pPr>
    </w:p>
    <w:p w:rsidR="00454BA3" w:rsidRPr="007A4231" w:rsidRDefault="00454BA3" w:rsidP="007A4231">
      <w:pPr>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CAPITOLO II – UTILIZZ</w:t>
      </w:r>
      <w:r w:rsidRPr="007A4231">
        <w:rPr>
          <w:rFonts w:ascii="Times New Roman" w:hAnsi="Times New Roman" w:cs="Times New Roman"/>
          <w:b/>
          <w:bCs/>
          <w:sz w:val="28"/>
          <w:szCs w:val="28"/>
        </w:rPr>
        <w:t>AZIONE DEL F.I.S.</w:t>
      </w:r>
    </w:p>
    <w:p w:rsidR="00454BA3" w:rsidRDefault="00454BA3" w:rsidP="00340CF1">
      <w:pPr>
        <w:spacing w:after="0" w:line="240" w:lineRule="auto"/>
        <w:ind w:left="360"/>
        <w:jc w:val="both"/>
        <w:rPr>
          <w:rFonts w:ascii="Times New Roman" w:hAnsi="Times New Roman" w:cs="Times New Roman"/>
          <w:sz w:val="28"/>
          <w:szCs w:val="28"/>
        </w:rPr>
      </w:pPr>
    </w:p>
    <w:p w:rsidR="00454BA3" w:rsidRPr="00772D7A" w:rsidRDefault="00454BA3" w:rsidP="00DE7815">
      <w:pPr>
        <w:spacing w:after="0" w:line="240" w:lineRule="auto"/>
        <w:ind w:left="360"/>
        <w:jc w:val="center"/>
        <w:rPr>
          <w:rFonts w:ascii="Times New Roman" w:hAnsi="Times New Roman" w:cs="Times New Roman"/>
          <w:b/>
          <w:bCs/>
          <w:sz w:val="28"/>
          <w:szCs w:val="28"/>
        </w:rPr>
      </w:pPr>
      <w:r w:rsidRPr="00772D7A">
        <w:rPr>
          <w:rFonts w:ascii="Times New Roman" w:hAnsi="Times New Roman" w:cs="Times New Roman"/>
          <w:b/>
          <w:bCs/>
          <w:sz w:val="28"/>
          <w:szCs w:val="28"/>
        </w:rPr>
        <w:t>Art. 17 – Finalizzazione delle Risorse del F.I.S.</w:t>
      </w:r>
    </w:p>
    <w:p w:rsidR="00454BA3" w:rsidRDefault="00454BA3" w:rsidP="00340CF1">
      <w:pPr>
        <w:spacing w:after="0" w:line="240" w:lineRule="auto"/>
        <w:ind w:left="360"/>
        <w:jc w:val="both"/>
        <w:rPr>
          <w:rFonts w:ascii="Times New Roman" w:hAnsi="Times New Roman" w:cs="Times New Roman"/>
          <w:sz w:val="28"/>
          <w:szCs w:val="28"/>
        </w:rPr>
      </w:pPr>
    </w:p>
    <w:p w:rsidR="00454BA3" w:rsidRPr="008508E2" w:rsidRDefault="00454BA3" w:rsidP="008508E2">
      <w:pPr>
        <w:pStyle w:val="ListParagraph"/>
        <w:numPr>
          <w:ilvl w:val="0"/>
          <w:numId w:val="36"/>
        </w:numPr>
        <w:spacing w:after="0" w:line="240" w:lineRule="auto"/>
        <w:jc w:val="both"/>
        <w:rPr>
          <w:rFonts w:ascii="Times New Roman" w:hAnsi="Times New Roman" w:cs="Times New Roman"/>
          <w:sz w:val="28"/>
          <w:szCs w:val="28"/>
        </w:rPr>
      </w:pPr>
      <w:r w:rsidRPr="008508E2">
        <w:rPr>
          <w:rFonts w:ascii="Times New Roman" w:hAnsi="Times New Roman" w:cs="Times New Roman"/>
          <w:sz w:val="28"/>
          <w:szCs w:val="28"/>
        </w:rPr>
        <w:t xml:space="preserve">Coerentemente con le previsioni di legge, </w:t>
      </w:r>
      <w:r>
        <w:rPr>
          <w:rFonts w:ascii="Times New Roman" w:hAnsi="Times New Roman" w:cs="Times New Roman"/>
          <w:sz w:val="28"/>
          <w:szCs w:val="28"/>
        </w:rPr>
        <w:t>le risorse del FI</w:t>
      </w:r>
      <w:r w:rsidRPr="008508E2">
        <w:rPr>
          <w:rFonts w:ascii="Times New Roman" w:hAnsi="Times New Roman" w:cs="Times New Roman"/>
          <w:sz w:val="28"/>
          <w:szCs w:val="28"/>
        </w:rPr>
        <w:t xml:space="preserve">S., con esclusione di quelle all’art. 16,  sono suddivise tra le componenti professionali presenti nell’istituzione scolastica sulla base delle esigenze organizzative e didattiche </w:t>
      </w:r>
      <w:r>
        <w:rPr>
          <w:rFonts w:ascii="Times New Roman" w:hAnsi="Times New Roman" w:cs="Times New Roman"/>
          <w:sz w:val="28"/>
          <w:szCs w:val="28"/>
        </w:rPr>
        <w:t>(</w:t>
      </w:r>
      <w:r w:rsidRPr="008508E2">
        <w:rPr>
          <w:rFonts w:ascii="Times New Roman" w:hAnsi="Times New Roman" w:cs="Times New Roman"/>
          <w:sz w:val="28"/>
          <w:szCs w:val="28"/>
        </w:rPr>
        <w:t>attività curriculari ed extracurriculari</w:t>
      </w:r>
      <w:r>
        <w:rPr>
          <w:rFonts w:ascii="Times New Roman" w:hAnsi="Times New Roman" w:cs="Times New Roman"/>
          <w:sz w:val="28"/>
          <w:szCs w:val="28"/>
        </w:rPr>
        <w:t>)</w:t>
      </w:r>
      <w:r w:rsidRPr="008508E2">
        <w:rPr>
          <w:rFonts w:ascii="Times New Roman" w:hAnsi="Times New Roman" w:cs="Times New Roman"/>
          <w:sz w:val="28"/>
          <w:szCs w:val="28"/>
        </w:rPr>
        <w:t xml:space="preserve"> previste dal POF, nonché dal Piano annuale delle </w:t>
      </w:r>
      <w:r>
        <w:rPr>
          <w:rFonts w:ascii="Times New Roman" w:hAnsi="Times New Roman" w:cs="Times New Roman"/>
          <w:sz w:val="28"/>
          <w:szCs w:val="28"/>
        </w:rPr>
        <w:t xml:space="preserve">attività del personale docente e </w:t>
      </w:r>
      <w:r w:rsidRPr="008508E2">
        <w:rPr>
          <w:rFonts w:ascii="Times New Roman" w:hAnsi="Times New Roman" w:cs="Times New Roman"/>
          <w:sz w:val="28"/>
          <w:szCs w:val="28"/>
        </w:rPr>
        <w:t xml:space="preserve">del personale A.T.A.. </w:t>
      </w:r>
    </w:p>
    <w:p w:rsidR="00454BA3" w:rsidRDefault="00454BA3" w:rsidP="008508E2">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54BA3" w:rsidRPr="00772D7A" w:rsidRDefault="00454BA3" w:rsidP="00DE7815">
      <w:pPr>
        <w:spacing w:after="0" w:line="240" w:lineRule="auto"/>
        <w:ind w:left="360"/>
        <w:jc w:val="center"/>
        <w:rPr>
          <w:rFonts w:ascii="Times New Roman" w:hAnsi="Times New Roman" w:cs="Times New Roman"/>
          <w:b/>
          <w:bCs/>
          <w:sz w:val="28"/>
          <w:szCs w:val="28"/>
        </w:rPr>
      </w:pPr>
      <w:r w:rsidRPr="00772D7A">
        <w:rPr>
          <w:rFonts w:ascii="Times New Roman" w:hAnsi="Times New Roman" w:cs="Times New Roman"/>
          <w:b/>
          <w:bCs/>
          <w:sz w:val="28"/>
          <w:szCs w:val="28"/>
        </w:rPr>
        <w:t>Art. 18 – Criteri per la suddivisione del F.I.S.</w:t>
      </w:r>
    </w:p>
    <w:p w:rsidR="00454BA3" w:rsidRDefault="00454BA3" w:rsidP="00340CF1">
      <w:pPr>
        <w:spacing w:after="0" w:line="240" w:lineRule="auto"/>
        <w:ind w:left="360"/>
        <w:jc w:val="both"/>
        <w:rPr>
          <w:rFonts w:ascii="Times New Roman" w:hAnsi="Times New Roman" w:cs="Times New Roman"/>
          <w:sz w:val="28"/>
          <w:szCs w:val="28"/>
        </w:rPr>
      </w:pPr>
    </w:p>
    <w:p w:rsidR="00454BA3" w:rsidRPr="008508E2" w:rsidRDefault="00454BA3" w:rsidP="008508E2">
      <w:pPr>
        <w:pStyle w:val="ListParagraph"/>
        <w:numPr>
          <w:ilvl w:val="0"/>
          <w:numId w:val="37"/>
        </w:numPr>
        <w:spacing w:after="0" w:line="240" w:lineRule="auto"/>
        <w:jc w:val="both"/>
        <w:rPr>
          <w:rFonts w:ascii="Times New Roman" w:hAnsi="Times New Roman" w:cs="Times New Roman"/>
          <w:sz w:val="28"/>
          <w:szCs w:val="28"/>
        </w:rPr>
      </w:pPr>
      <w:r w:rsidRPr="008508E2">
        <w:rPr>
          <w:rFonts w:ascii="Times New Roman" w:hAnsi="Times New Roman" w:cs="Times New Roman"/>
          <w:sz w:val="28"/>
          <w:szCs w:val="28"/>
        </w:rPr>
        <w:t xml:space="preserve">Le risorse del F.I.S., con esclusione di quelle di cui all’art. 16 (quota indennità Dsga) e del fondo di riserva di cui al comma  2 del presente articolo, sono suddivise tra le componenti professionali in base alle esigenze organizzative e didattiche delle attività curriculari ed extracurriculari previste dal P.O.F. e dal Piano annuale delle attività, sia  del personale docente che del personale ATA. </w:t>
      </w:r>
    </w:p>
    <w:p w:rsidR="00454BA3" w:rsidRPr="008508E2" w:rsidRDefault="00454BA3" w:rsidP="008508E2">
      <w:pPr>
        <w:pStyle w:val="ListParagraph"/>
        <w:spacing w:after="0" w:line="240" w:lineRule="auto"/>
        <w:jc w:val="both"/>
        <w:rPr>
          <w:rFonts w:ascii="Times New Roman" w:hAnsi="Times New Roman" w:cs="Times New Roman"/>
          <w:sz w:val="28"/>
          <w:szCs w:val="28"/>
        </w:rPr>
      </w:pPr>
      <w:r w:rsidRPr="008508E2">
        <w:rPr>
          <w:rFonts w:ascii="Times New Roman" w:hAnsi="Times New Roman" w:cs="Times New Roman"/>
          <w:sz w:val="28"/>
          <w:szCs w:val="28"/>
        </w:rPr>
        <w:t>A tal fine, si concorda p</w:t>
      </w:r>
      <w:r>
        <w:rPr>
          <w:rFonts w:ascii="Times New Roman" w:hAnsi="Times New Roman" w:cs="Times New Roman"/>
          <w:sz w:val="28"/>
          <w:szCs w:val="28"/>
        </w:rPr>
        <w:t xml:space="preserve">er le attività del personale docente </w:t>
      </w:r>
      <w:r w:rsidRPr="008508E2">
        <w:rPr>
          <w:rFonts w:ascii="Times New Roman" w:hAnsi="Times New Roman" w:cs="Times New Roman"/>
          <w:sz w:val="28"/>
          <w:szCs w:val="28"/>
        </w:rPr>
        <w:t>una quota pari al 70% del totale contrattabile ed una quota pari al 30% per le attività del personale ATA.</w:t>
      </w:r>
    </w:p>
    <w:p w:rsidR="00454BA3" w:rsidRDefault="00454BA3" w:rsidP="00340CF1">
      <w:pPr>
        <w:spacing w:after="0" w:line="240" w:lineRule="auto"/>
        <w:ind w:left="360"/>
        <w:jc w:val="both"/>
        <w:rPr>
          <w:rFonts w:ascii="Times New Roman" w:hAnsi="Times New Roman" w:cs="Times New Roman"/>
          <w:b/>
          <w:bCs/>
        </w:rPr>
      </w:pPr>
    </w:p>
    <w:p w:rsidR="00454BA3" w:rsidRPr="00DE7815" w:rsidRDefault="00454BA3" w:rsidP="00340CF1">
      <w:pPr>
        <w:spacing w:after="0" w:line="240" w:lineRule="auto"/>
        <w:ind w:left="360"/>
        <w:jc w:val="both"/>
        <w:rPr>
          <w:rFonts w:ascii="Times New Roman" w:hAnsi="Times New Roman" w:cs="Times New Roman"/>
          <w:b/>
          <w:bCs/>
        </w:rPr>
      </w:pPr>
      <w:r w:rsidRPr="00DE7815">
        <w:rPr>
          <w:rFonts w:ascii="Times New Roman" w:hAnsi="Times New Roman" w:cs="Times New Roman"/>
          <w:b/>
          <w:bCs/>
        </w:rPr>
        <w:t>N.B.:- Solo per l’anno in corso, tale quota  è stabilita al 65% per i docenti e 35% per gli ATA visto che il  Dirigente ha deciso di non avvalersi dei collaboratori. Per lo stesso motivo è istituita una commissione per l’avvio dell’a.s. 2015/16 da retribuire con euro 1000,00</w:t>
      </w:r>
    </w:p>
    <w:p w:rsidR="00454BA3" w:rsidRPr="00DE7815" w:rsidRDefault="00454BA3" w:rsidP="00340CF1">
      <w:pPr>
        <w:spacing w:after="0" w:line="240" w:lineRule="auto"/>
        <w:ind w:left="360"/>
        <w:jc w:val="both"/>
        <w:rPr>
          <w:rFonts w:ascii="Times New Roman" w:hAnsi="Times New Roman" w:cs="Times New Roman"/>
        </w:rPr>
      </w:pPr>
    </w:p>
    <w:p w:rsidR="00454BA3" w:rsidRDefault="00454BA3" w:rsidP="008508E2">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Saranno retribuite tutte le funzioni e le attività volte ad incrementare la produttività e l’efficienza dell’istituzione scolastica, riconoscendo l’impegno individuale e i risultati conseguiti.</w:t>
      </w:r>
    </w:p>
    <w:p w:rsidR="00454BA3" w:rsidRDefault="00454BA3" w:rsidP="00340CF1">
      <w:pPr>
        <w:spacing w:after="0" w:line="240" w:lineRule="auto"/>
        <w:ind w:left="360"/>
        <w:jc w:val="both"/>
        <w:rPr>
          <w:rFonts w:ascii="Times New Roman" w:hAnsi="Times New Roman" w:cs="Times New Roman"/>
          <w:sz w:val="28"/>
          <w:szCs w:val="28"/>
        </w:rPr>
      </w:pPr>
    </w:p>
    <w:p w:rsidR="00454BA3" w:rsidRPr="00DE7815" w:rsidRDefault="00454BA3" w:rsidP="008508E2">
      <w:pPr>
        <w:spacing w:after="0" w:line="240" w:lineRule="auto"/>
        <w:jc w:val="both"/>
        <w:rPr>
          <w:rFonts w:ascii="Times New Roman" w:hAnsi="Times New Roman" w:cs="Times New Roman"/>
          <w:sz w:val="24"/>
          <w:szCs w:val="24"/>
        </w:rPr>
      </w:pPr>
      <w:r w:rsidRPr="00DE7815">
        <w:rPr>
          <w:rFonts w:ascii="Times New Roman" w:hAnsi="Times New Roman" w:cs="Times New Roman"/>
          <w:sz w:val="24"/>
          <w:szCs w:val="24"/>
        </w:rPr>
        <w:t xml:space="preserve"> A fronte dell’applicazione dei citati criteri, per il corrente A.S. si ha il seguente quadro:</w:t>
      </w:r>
    </w:p>
    <w:p w:rsidR="00454BA3" w:rsidRPr="00DE7815" w:rsidRDefault="00454BA3" w:rsidP="00340CF1">
      <w:pPr>
        <w:spacing w:after="0" w:line="240" w:lineRule="auto"/>
        <w:ind w:left="360"/>
        <w:jc w:val="both"/>
        <w:rPr>
          <w:rFonts w:ascii="Times New Roman" w:hAnsi="Times New Roman" w:cs="Times New Roman"/>
        </w:rPr>
      </w:pPr>
      <w:r w:rsidRPr="00DE7815">
        <w:rPr>
          <w:rFonts w:ascii="Times New Roman" w:hAnsi="Times New Roman" w:cs="Times New Roman"/>
        </w:rPr>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8"/>
        <w:gridCol w:w="5021"/>
        <w:gridCol w:w="3165"/>
      </w:tblGrid>
      <w:tr w:rsidR="00454BA3" w:rsidRPr="00B404E1">
        <w:tc>
          <w:tcPr>
            <w:tcW w:w="1308"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N.</w:t>
            </w:r>
          </w:p>
        </w:tc>
        <w:tc>
          <w:tcPr>
            <w:tcW w:w="5021" w:type="dxa"/>
          </w:tcPr>
          <w:p w:rsidR="00454BA3" w:rsidRPr="00B404E1" w:rsidRDefault="00454BA3" w:rsidP="00B404E1">
            <w:pPr>
              <w:spacing w:after="0" w:line="240" w:lineRule="auto"/>
              <w:jc w:val="both"/>
              <w:rPr>
                <w:rFonts w:ascii="Times New Roman" w:hAnsi="Times New Roman" w:cs="Times New Roman"/>
                <w:sz w:val="28"/>
                <w:szCs w:val="28"/>
              </w:rPr>
            </w:pPr>
          </w:p>
        </w:tc>
        <w:tc>
          <w:tcPr>
            <w:tcW w:w="3165"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Fondo importo L. D.</w:t>
            </w:r>
          </w:p>
        </w:tc>
      </w:tr>
      <w:tr w:rsidR="00454BA3" w:rsidRPr="00B404E1">
        <w:tc>
          <w:tcPr>
            <w:tcW w:w="1308"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A</w:t>
            </w:r>
          </w:p>
        </w:tc>
        <w:tc>
          <w:tcPr>
            <w:tcW w:w="5021"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Risorse art. 15</w:t>
            </w:r>
          </w:p>
        </w:tc>
        <w:tc>
          <w:tcPr>
            <w:tcW w:w="3165" w:type="dxa"/>
          </w:tcPr>
          <w:p w:rsidR="00454BA3" w:rsidRPr="00B404E1" w:rsidRDefault="00454BA3" w:rsidP="00B404E1">
            <w:pPr>
              <w:spacing w:after="0" w:line="240" w:lineRule="auto"/>
              <w:jc w:val="both"/>
              <w:rPr>
                <w:rFonts w:ascii="Times New Roman" w:hAnsi="Times New Roman" w:cs="Times New Roman"/>
                <w:sz w:val="28"/>
                <w:szCs w:val="28"/>
              </w:rPr>
            </w:pPr>
          </w:p>
        </w:tc>
      </w:tr>
      <w:tr w:rsidR="00454BA3" w:rsidRPr="00B404E1">
        <w:tc>
          <w:tcPr>
            <w:tcW w:w="1308"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B</w:t>
            </w:r>
          </w:p>
        </w:tc>
        <w:tc>
          <w:tcPr>
            <w:tcW w:w="5021"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Risorse finalizzate art. 16</w:t>
            </w:r>
          </w:p>
        </w:tc>
        <w:tc>
          <w:tcPr>
            <w:tcW w:w="3165" w:type="dxa"/>
          </w:tcPr>
          <w:p w:rsidR="00454BA3" w:rsidRPr="00B404E1" w:rsidRDefault="00454BA3" w:rsidP="00B404E1">
            <w:pPr>
              <w:spacing w:after="0" w:line="240" w:lineRule="auto"/>
              <w:jc w:val="both"/>
              <w:rPr>
                <w:rFonts w:ascii="Times New Roman" w:hAnsi="Times New Roman" w:cs="Times New Roman"/>
                <w:sz w:val="28"/>
                <w:szCs w:val="28"/>
              </w:rPr>
            </w:pPr>
          </w:p>
        </w:tc>
      </w:tr>
      <w:tr w:rsidR="00454BA3" w:rsidRPr="00B404E1">
        <w:tc>
          <w:tcPr>
            <w:tcW w:w="1308"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C</w:t>
            </w:r>
          </w:p>
        </w:tc>
        <w:tc>
          <w:tcPr>
            <w:tcW w:w="5021"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Indennità Dsga</w:t>
            </w:r>
          </w:p>
        </w:tc>
        <w:tc>
          <w:tcPr>
            <w:tcW w:w="3165" w:type="dxa"/>
          </w:tcPr>
          <w:p w:rsidR="00454BA3" w:rsidRPr="00B404E1" w:rsidRDefault="00454BA3" w:rsidP="00B404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2910,00</w:t>
            </w:r>
          </w:p>
        </w:tc>
      </w:tr>
      <w:tr w:rsidR="00454BA3" w:rsidRPr="00B404E1">
        <w:tc>
          <w:tcPr>
            <w:tcW w:w="1308"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D</w:t>
            </w:r>
          </w:p>
        </w:tc>
        <w:tc>
          <w:tcPr>
            <w:tcW w:w="5021" w:type="dxa"/>
          </w:tcPr>
          <w:p w:rsidR="00454BA3" w:rsidRPr="00B404E1" w:rsidRDefault="00454BA3" w:rsidP="00B404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Commissione avvio a.s. 2015/16</w:t>
            </w:r>
          </w:p>
        </w:tc>
        <w:tc>
          <w:tcPr>
            <w:tcW w:w="3165"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1000,00</w:t>
            </w:r>
          </w:p>
        </w:tc>
      </w:tr>
      <w:tr w:rsidR="00454BA3" w:rsidRPr="00B404E1">
        <w:tc>
          <w:tcPr>
            <w:tcW w:w="1308"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E</w:t>
            </w:r>
          </w:p>
        </w:tc>
        <w:tc>
          <w:tcPr>
            <w:tcW w:w="5021"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Totale non finalizzato contrattabile =</w:t>
            </w:r>
          </w:p>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A – B – C - D</w:t>
            </w:r>
          </w:p>
        </w:tc>
        <w:tc>
          <w:tcPr>
            <w:tcW w:w="3165" w:type="dxa"/>
          </w:tcPr>
          <w:p w:rsidR="00454BA3" w:rsidRPr="00B404E1" w:rsidRDefault="00454BA3" w:rsidP="00B404E1">
            <w:pPr>
              <w:spacing w:after="0" w:line="240" w:lineRule="auto"/>
              <w:jc w:val="both"/>
              <w:rPr>
                <w:rFonts w:ascii="Times New Roman" w:hAnsi="Times New Roman" w:cs="Times New Roman"/>
                <w:sz w:val="28"/>
                <w:szCs w:val="28"/>
              </w:rPr>
            </w:pPr>
            <w:bookmarkStart w:id="0" w:name="_GoBack"/>
            <w:bookmarkEnd w:id="0"/>
          </w:p>
        </w:tc>
      </w:tr>
      <w:tr w:rsidR="00454BA3" w:rsidRPr="00B404E1">
        <w:tc>
          <w:tcPr>
            <w:tcW w:w="1308"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F</w:t>
            </w:r>
          </w:p>
        </w:tc>
        <w:tc>
          <w:tcPr>
            <w:tcW w:w="5021"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Quota ATA 35%</w:t>
            </w:r>
          </w:p>
        </w:tc>
        <w:tc>
          <w:tcPr>
            <w:tcW w:w="3165"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7193,49</w:t>
            </w:r>
          </w:p>
        </w:tc>
      </w:tr>
      <w:tr w:rsidR="00454BA3" w:rsidRPr="00B404E1">
        <w:tc>
          <w:tcPr>
            <w:tcW w:w="1308"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G</w:t>
            </w:r>
          </w:p>
        </w:tc>
        <w:tc>
          <w:tcPr>
            <w:tcW w:w="5021"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Quota docenti 65%</w:t>
            </w:r>
          </w:p>
        </w:tc>
        <w:tc>
          <w:tcPr>
            <w:tcW w:w="3165" w:type="dxa"/>
          </w:tcPr>
          <w:p w:rsidR="00454BA3" w:rsidRPr="00B404E1" w:rsidRDefault="00454BA3" w:rsidP="00B404E1">
            <w:pPr>
              <w:spacing w:after="0" w:line="240" w:lineRule="auto"/>
              <w:jc w:val="both"/>
              <w:rPr>
                <w:rFonts w:ascii="Times New Roman" w:hAnsi="Times New Roman" w:cs="Times New Roman"/>
                <w:sz w:val="28"/>
                <w:szCs w:val="28"/>
              </w:rPr>
            </w:pPr>
            <w:r w:rsidRPr="00B404E1">
              <w:rPr>
                <w:rFonts w:ascii="Times New Roman" w:hAnsi="Times New Roman" w:cs="Times New Roman"/>
                <w:sz w:val="28"/>
                <w:szCs w:val="28"/>
              </w:rPr>
              <w:t>13359,35</w:t>
            </w:r>
          </w:p>
        </w:tc>
      </w:tr>
    </w:tbl>
    <w:p w:rsidR="00454BA3" w:rsidRDefault="00454BA3" w:rsidP="00340CF1">
      <w:pPr>
        <w:spacing w:after="0" w:line="240" w:lineRule="auto"/>
        <w:ind w:left="360"/>
        <w:jc w:val="both"/>
        <w:rPr>
          <w:rFonts w:ascii="Times New Roman" w:hAnsi="Times New Roman" w:cs="Times New Roman"/>
          <w:sz w:val="28"/>
          <w:szCs w:val="28"/>
        </w:rPr>
      </w:pPr>
    </w:p>
    <w:p w:rsidR="00454BA3" w:rsidRDefault="00454BA3" w:rsidP="00340CF1">
      <w:pPr>
        <w:spacing w:after="0" w:line="240" w:lineRule="auto"/>
        <w:ind w:left="360"/>
        <w:jc w:val="both"/>
        <w:rPr>
          <w:rFonts w:ascii="Times New Roman" w:hAnsi="Times New Roman" w:cs="Times New Roman"/>
          <w:sz w:val="28"/>
          <w:szCs w:val="28"/>
        </w:rPr>
      </w:pPr>
    </w:p>
    <w:p w:rsidR="00454BA3" w:rsidRPr="008508E2" w:rsidRDefault="00454BA3" w:rsidP="00DE7815">
      <w:pPr>
        <w:spacing w:after="0" w:line="240" w:lineRule="auto"/>
        <w:ind w:left="360"/>
        <w:jc w:val="center"/>
        <w:rPr>
          <w:rFonts w:ascii="Times New Roman" w:hAnsi="Times New Roman" w:cs="Times New Roman"/>
          <w:b/>
          <w:bCs/>
          <w:sz w:val="28"/>
          <w:szCs w:val="28"/>
        </w:rPr>
      </w:pPr>
      <w:r w:rsidRPr="008508E2">
        <w:rPr>
          <w:rFonts w:ascii="Times New Roman" w:hAnsi="Times New Roman" w:cs="Times New Roman"/>
          <w:b/>
          <w:bCs/>
          <w:sz w:val="28"/>
          <w:szCs w:val="28"/>
        </w:rPr>
        <w:t>Art. 19 – Stanziamenti</w:t>
      </w:r>
    </w:p>
    <w:p w:rsidR="00454BA3" w:rsidRDefault="00454BA3" w:rsidP="00340CF1">
      <w:pPr>
        <w:spacing w:after="0" w:line="240" w:lineRule="auto"/>
        <w:ind w:left="360"/>
        <w:jc w:val="both"/>
        <w:rPr>
          <w:rFonts w:ascii="Times New Roman" w:hAnsi="Times New Roman" w:cs="Times New Roman"/>
          <w:sz w:val="28"/>
          <w:szCs w:val="28"/>
        </w:rPr>
      </w:pPr>
    </w:p>
    <w:p w:rsidR="00454BA3" w:rsidRPr="00DE7815" w:rsidRDefault="00454BA3" w:rsidP="00340CF1">
      <w:pPr>
        <w:spacing w:after="0" w:line="240" w:lineRule="auto"/>
        <w:ind w:left="360"/>
        <w:jc w:val="both"/>
        <w:rPr>
          <w:rFonts w:ascii="Times New Roman" w:hAnsi="Times New Roman" w:cs="Times New Roman"/>
          <w:b/>
          <w:bCs/>
          <w:sz w:val="24"/>
          <w:szCs w:val="24"/>
        </w:rPr>
      </w:pPr>
      <w:r w:rsidRPr="00DE7815">
        <w:rPr>
          <w:rFonts w:ascii="Times New Roman" w:hAnsi="Times New Roman" w:cs="Times New Roman"/>
          <w:b/>
          <w:bCs/>
          <w:sz w:val="24"/>
          <w:szCs w:val="24"/>
        </w:rPr>
        <w:t>PERSONALE DOCENTE</w:t>
      </w:r>
    </w:p>
    <w:p w:rsidR="00454BA3" w:rsidRPr="00E05C8B" w:rsidRDefault="00454BA3" w:rsidP="00340CF1">
      <w:pPr>
        <w:spacing w:after="0" w:line="240" w:lineRule="auto"/>
        <w:ind w:left="360"/>
        <w:jc w:val="both"/>
        <w:rPr>
          <w:rFonts w:ascii="Times New Roman" w:hAnsi="Times New Roman" w:cs="Times New Roman"/>
          <w:b/>
          <w:bCs/>
          <w:sz w:val="28"/>
          <w:szCs w:val="28"/>
        </w:rPr>
      </w:pPr>
    </w:p>
    <w:p w:rsidR="00454BA3" w:rsidRDefault="00454BA3" w:rsidP="00DE7815">
      <w:pPr>
        <w:pStyle w:val="ListParagraph"/>
        <w:numPr>
          <w:ilvl w:val="0"/>
          <w:numId w:val="24"/>
        </w:numPr>
        <w:tabs>
          <w:tab w:val="left" w:pos="5580"/>
        </w:tabs>
        <w:spacing w:after="0" w:line="240" w:lineRule="auto"/>
        <w:jc w:val="both"/>
        <w:rPr>
          <w:rFonts w:ascii="Times New Roman" w:hAnsi="Times New Roman" w:cs="Times New Roman"/>
          <w:sz w:val="28"/>
          <w:szCs w:val="28"/>
        </w:rPr>
      </w:pPr>
      <w:r w:rsidRPr="003B0299">
        <w:rPr>
          <w:rFonts w:ascii="Times New Roman" w:hAnsi="Times New Roman" w:cs="Times New Roman"/>
          <w:sz w:val="28"/>
          <w:szCs w:val="28"/>
        </w:rPr>
        <w:t>Al fine di perseguire le finalità di cui all’art. 17, sulla base della delibera del  Consiglio d’Istit</w:t>
      </w:r>
      <w:r>
        <w:rPr>
          <w:rFonts w:ascii="Times New Roman" w:hAnsi="Times New Roman" w:cs="Times New Roman"/>
          <w:sz w:val="28"/>
          <w:szCs w:val="28"/>
        </w:rPr>
        <w:t>uto, di cui all’art. 88 del CCNL</w:t>
      </w:r>
      <w:r w:rsidRPr="003B0299">
        <w:rPr>
          <w:rFonts w:ascii="Times New Roman" w:hAnsi="Times New Roman" w:cs="Times New Roman"/>
          <w:sz w:val="28"/>
          <w:szCs w:val="28"/>
        </w:rPr>
        <w:t xml:space="preserve"> e del Piano annuale, il fondo d’Istituto destinato al personale docente è ripartito come segue tra le aree di attività così indicate:</w:t>
      </w:r>
    </w:p>
    <w:p w:rsidR="00454BA3" w:rsidRPr="00DE7815" w:rsidRDefault="00454BA3" w:rsidP="00E05C8B">
      <w:pPr>
        <w:pStyle w:val="ListParagraph"/>
        <w:spacing w:after="0" w:line="240" w:lineRule="auto"/>
        <w:ind w:left="1080"/>
        <w:jc w:val="both"/>
        <w:rPr>
          <w:rFonts w:ascii="Times New Roman" w:hAnsi="Times New Roman" w:cs="Times New Roman"/>
          <w:sz w:val="24"/>
          <w:szCs w:val="24"/>
        </w:rPr>
      </w:pPr>
    </w:p>
    <w:p w:rsidR="00454BA3" w:rsidRPr="00DE7815" w:rsidRDefault="00454BA3" w:rsidP="008508E2">
      <w:pPr>
        <w:pStyle w:val="ListParagraph"/>
        <w:numPr>
          <w:ilvl w:val="0"/>
          <w:numId w:val="38"/>
        </w:numPr>
        <w:spacing w:after="0" w:line="240" w:lineRule="auto"/>
        <w:jc w:val="both"/>
        <w:rPr>
          <w:rFonts w:ascii="Times New Roman" w:hAnsi="Times New Roman" w:cs="Times New Roman"/>
          <w:color w:val="FF0000"/>
          <w:sz w:val="24"/>
          <w:szCs w:val="24"/>
        </w:rPr>
      </w:pPr>
      <w:r w:rsidRPr="00DE7815">
        <w:rPr>
          <w:rFonts w:ascii="Times New Roman" w:hAnsi="Times New Roman" w:cs="Times New Roman"/>
          <w:b/>
          <w:bCs/>
          <w:sz w:val="24"/>
          <w:szCs w:val="24"/>
          <w:u w:val="single"/>
        </w:rPr>
        <w:t>Supporto al DS e al modello Supporto alla did</w:t>
      </w:r>
      <w:r w:rsidRPr="00DE7815">
        <w:rPr>
          <w:rFonts w:ascii="Times New Roman" w:hAnsi="Times New Roman" w:cs="Times New Roman"/>
          <w:sz w:val="24"/>
          <w:szCs w:val="24"/>
          <w:u w:val="single"/>
        </w:rPr>
        <w:t>attica</w:t>
      </w:r>
      <w:r w:rsidRPr="00DE7815">
        <w:rPr>
          <w:rFonts w:ascii="Times New Roman" w:hAnsi="Times New Roman" w:cs="Times New Roman"/>
          <w:sz w:val="24"/>
          <w:szCs w:val="24"/>
        </w:rPr>
        <w:t xml:space="preserve"> </w:t>
      </w:r>
    </w:p>
    <w:p w:rsidR="00454BA3" w:rsidRPr="00DE7815" w:rsidRDefault="00454BA3" w:rsidP="008508E2">
      <w:pPr>
        <w:pStyle w:val="ListParagraph"/>
        <w:numPr>
          <w:ilvl w:val="0"/>
          <w:numId w:val="38"/>
        </w:numPr>
        <w:spacing w:after="0" w:line="240" w:lineRule="auto"/>
        <w:jc w:val="both"/>
        <w:rPr>
          <w:rFonts w:ascii="Times New Roman" w:hAnsi="Times New Roman" w:cs="Times New Roman"/>
          <w:sz w:val="24"/>
          <w:szCs w:val="24"/>
        </w:rPr>
      </w:pPr>
      <w:r w:rsidRPr="00DE7815">
        <w:rPr>
          <w:rFonts w:ascii="Times New Roman" w:hAnsi="Times New Roman" w:cs="Times New Roman"/>
          <w:b/>
          <w:bCs/>
          <w:sz w:val="24"/>
          <w:szCs w:val="24"/>
          <w:u w:val="single"/>
        </w:rPr>
        <w:t>Supporto all’organizzazione della didattica</w:t>
      </w:r>
      <w:r w:rsidRPr="00DE7815">
        <w:rPr>
          <w:rFonts w:ascii="Times New Roman" w:hAnsi="Times New Roman" w:cs="Times New Roman"/>
          <w:sz w:val="24"/>
          <w:szCs w:val="24"/>
        </w:rPr>
        <w:t xml:space="preserve"> </w:t>
      </w:r>
    </w:p>
    <w:p w:rsidR="00454BA3" w:rsidRPr="00DE7815" w:rsidRDefault="00454BA3" w:rsidP="008508E2">
      <w:pPr>
        <w:pStyle w:val="ListParagraph"/>
        <w:numPr>
          <w:ilvl w:val="0"/>
          <w:numId w:val="38"/>
        </w:numPr>
        <w:spacing w:after="0" w:line="240" w:lineRule="auto"/>
        <w:jc w:val="both"/>
        <w:rPr>
          <w:rFonts w:ascii="Times New Roman" w:hAnsi="Times New Roman" w:cs="Times New Roman"/>
          <w:sz w:val="24"/>
          <w:szCs w:val="24"/>
        </w:rPr>
      </w:pPr>
      <w:r w:rsidRPr="00DE7815">
        <w:rPr>
          <w:rFonts w:ascii="Times New Roman" w:hAnsi="Times New Roman" w:cs="Times New Roman"/>
          <w:b/>
          <w:bCs/>
          <w:sz w:val="24"/>
          <w:szCs w:val="24"/>
          <w:u w:val="single"/>
        </w:rPr>
        <w:t>Supporto per l’ampliamento e l’arricchimento dell’Offerta Formativa</w:t>
      </w:r>
      <w:r w:rsidRPr="00DE7815">
        <w:rPr>
          <w:rFonts w:ascii="Times New Roman" w:hAnsi="Times New Roman" w:cs="Times New Roman"/>
          <w:sz w:val="24"/>
          <w:szCs w:val="24"/>
        </w:rPr>
        <w:t>:</w:t>
      </w:r>
    </w:p>
    <w:p w:rsidR="00454BA3" w:rsidRDefault="00454BA3" w:rsidP="00340CF1">
      <w:pPr>
        <w:pStyle w:val="ListParagraph"/>
        <w:spacing w:after="0" w:line="240" w:lineRule="auto"/>
        <w:ind w:left="1080"/>
        <w:jc w:val="both"/>
        <w:rPr>
          <w:rFonts w:ascii="Times New Roman" w:hAnsi="Times New Roman" w:cs="Times New Roman"/>
          <w:sz w:val="28"/>
          <w:szCs w:val="28"/>
        </w:rPr>
      </w:pPr>
    </w:p>
    <w:tbl>
      <w:tblPr>
        <w:tblW w:w="1008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0"/>
        <w:gridCol w:w="1440"/>
        <w:gridCol w:w="1440"/>
        <w:gridCol w:w="1440"/>
        <w:gridCol w:w="1800"/>
      </w:tblGrid>
      <w:tr w:rsidR="00454BA3" w:rsidRPr="00316EF4">
        <w:tc>
          <w:tcPr>
            <w:tcW w:w="3960" w:type="dxa"/>
          </w:tcPr>
          <w:p w:rsidR="00454BA3" w:rsidRPr="00316EF4" w:rsidRDefault="00454BA3" w:rsidP="00316EF4">
            <w:pPr>
              <w:pStyle w:val="ListParagraph"/>
              <w:spacing w:after="0" w:line="240" w:lineRule="auto"/>
              <w:ind w:left="0"/>
              <w:jc w:val="center"/>
              <w:rPr>
                <w:rFonts w:ascii="Times New Roman" w:hAnsi="Times New Roman" w:cs="Times New Roman"/>
              </w:rPr>
            </w:pPr>
            <w:r w:rsidRPr="00316EF4">
              <w:rPr>
                <w:rFonts w:ascii="Times New Roman" w:hAnsi="Times New Roman" w:cs="Times New Roman"/>
              </w:rPr>
              <w:t>ATTIVITA’</w:t>
            </w:r>
          </w:p>
        </w:tc>
        <w:tc>
          <w:tcPr>
            <w:tcW w:w="1440" w:type="dxa"/>
          </w:tcPr>
          <w:p w:rsidR="00454BA3" w:rsidRPr="00316EF4" w:rsidRDefault="00454BA3" w:rsidP="00316EF4">
            <w:pPr>
              <w:pStyle w:val="ListParagraph"/>
              <w:spacing w:after="0" w:line="240" w:lineRule="auto"/>
              <w:ind w:left="0"/>
              <w:jc w:val="center"/>
              <w:rPr>
                <w:rFonts w:ascii="Times New Roman" w:hAnsi="Times New Roman" w:cs="Times New Roman"/>
              </w:rPr>
            </w:pPr>
            <w:r w:rsidRPr="00316EF4">
              <w:rPr>
                <w:rFonts w:ascii="Times New Roman" w:hAnsi="Times New Roman" w:cs="Times New Roman"/>
              </w:rPr>
              <w:t>N. DOCENTI</w:t>
            </w:r>
          </w:p>
        </w:tc>
        <w:tc>
          <w:tcPr>
            <w:tcW w:w="1440" w:type="dxa"/>
          </w:tcPr>
          <w:p w:rsidR="00454BA3" w:rsidRPr="00316EF4" w:rsidRDefault="00454BA3" w:rsidP="00316EF4">
            <w:pPr>
              <w:pStyle w:val="ListParagraph"/>
              <w:spacing w:after="0" w:line="240" w:lineRule="auto"/>
              <w:ind w:left="0"/>
              <w:jc w:val="center"/>
              <w:rPr>
                <w:rFonts w:ascii="Times New Roman" w:hAnsi="Times New Roman" w:cs="Times New Roman"/>
              </w:rPr>
            </w:pPr>
            <w:r w:rsidRPr="00316EF4">
              <w:rPr>
                <w:rFonts w:ascii="Times New Roman" w:hAnsi="Times New Roman" w:cs="Times New Roman"/>
              </w:rPr>
              <w:t>TOTALE ORE</w:t>
            </w:r>
          </w:p>
        </w:tc>
        <w:tc>
          <w:tcPr>
            <w:tcW w:w="1440" w:type="dxa"/>
          </w:tcPr>
          <w:p w:rsidR="00454BA3" w:rsidRPr="00316EF4" w:rsidRDefault="00454BA3" w:rsidP="00316EF4">
            <w:pPr>
              <w:pStyle w:val="ListParagraph"/>
              <w:spacing w:after="0" w:line="240" w:lineRule="auto"/>
              <w:ind w:left="0"/>
              <w:jc w:val="center"/>
              <w:rPr>
                <w:rFonts w:ascii="Times New Roman" w:hAnsi="Times New Roman" w:cs="Times New Roman"/>
              </w:rPr>
            </w:pPr>
            <w:r w:rsidRPr="00316EF4">
              <w:rPr>
                <w:rFonts w:ascii="Times New Roman" w:hAnsi="Times New Roman" w:cs="Times New Roman"/>
              </w:rPr>
              <w:t>EURO</w:t>
            </w:r>
          </w:p>
          <w:p w:rsidR="00454BA3" w:rsidRPr="00316EF4" w:rsidRDefault="00454BA3" w:rsidP="00316EF4">
            <w:pPr>
              <w:pStyle w:val="ListParagraph"/>
              <w:spacing w:after="0" w:line="240" w:lineRule="auto"/>
              <w:ind w:left="0"/>
              <w:jc w:val="center"/>
              <w:rPr>
                <w:rFonts w:ascii="Times New Roman" w:hAnsi="Times New Roman" w:cs="Times New Roman"/>
              </w:rPr>
            </w:pPr>
            <w:r w:rsidRPr="00316EF4">
              <w:rPr>
                <w:rFonts w:ascii="Times New Roman" w:hAnsi="Times New Roman" w:cs="Times New Roman"/>
              </w:rPr>
              <w:t>/ORA</w:t>
            </w:r>
          </w:p>
        </w:tc>
        <w:tc>
          <w:tcPr>
            <w:tcW w:w="1800" w:type="dxa"/>
          </w:tcPr>
          <w:p w:rsidR="00454BA3" w:rsidRPr="00316EF4" w:rsidRDefault="00454BA3" w:rsidP="00316EF4">
            <w:pPr>
              <w:pStyle w:val="ListParagraph"/>
              <w:spacing w:after="0" w:line="240" w:lineRule="auto"/>
              <w:ind w:left="0"/>
              <w:jc w:val="center"/>
              <w:rPr>
                <w:rFonts w:ascii="Times New Roman" w:hAnsi="Times New Roman" w:cs="Times New Roman"/>
              </w:rPr>
            </w:pPr>
            <w:r w:rsidRPr="00316EF4">
              <w:rPr>
                <w:rFonts w:ascii="Times New Roman" w:hAnsi="Times New Roman" w:cs="Times New Roman"/>
              </w:rPr>
              <w:t>TOTALE</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PROGETTO RECUPERO</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164</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35,00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5.740,00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PROGETTO NATALE</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7</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56</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35,00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1.960,00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COMMISSIONE POF</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525,00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COMMISIONE FORMAZIONE DOCENTI</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525,00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COMMISSIONE INCLUSIONE</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350,00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COMMISSIONE ORIENTAMENTO</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350,00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COMMISSIONE RAV</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4</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40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700,00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COORDINATORI SCUOLA SECONDARIA</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50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875,00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RESP. LABORATORI SCECONDARIA</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525,00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REFERENTE INFANZIA</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21</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367,50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REFERENTI PRIMARIA</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40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700,00</w:t>
            </w:r>
          </w:p>
        </w:tc>
      </w:tr>
      <w:tr w:rsidR="00454BA3" w:rsidRPr="00316EF4">
        <w:trPr>
          <w:trHeight w:val="323"/>
        </w:trPr>
        <w:tc>
          <w:tcPr>
            <w:tcW w:w="3960" w:type="dxa"/>
            <w:vMerge w:val="restart"/>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REFERENTI SECONDARIA</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20</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350,00</w:t>
            </w:r>
          </w:p>
        </w:tc>
      </w:tr>
      <w:tr w:rsidR="00454BA3" w:rsidRPr="00316EF4">
        <w:trPr>
          <w:trHeight w:val="322"/>
        </w:trPr>
        <w:tc>
          <w:tcPr>
            <w:tcW w:w="3960" w:type="dxa"/>
            <w:vMerge/>
          </w:tcPr>
          <w:p w:rsidR="00454BA3" w:rsidRPr="00316EF4" w:rsidRDefault="00454BA3" w:rsidP="00B404E1">
            <w:pPr>
              <w:pStyle w:val="ListParagraph"/>
              <w:spacing w:after="0" w:line="240" w:lineRule="auto"/>
              <w:ind w:left="0"/>
              <w:jc w:val="both"/>
              <w:rPr>
                <w:rFonts w:ascii="Times New Roman" w:hAnsi="Times New Roman" w:cs="Times New Roman"/>
              </w:rPr>
            </w:pP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22</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17,50</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385,00</w:t>
            </w:r>
          </w:p>
        </w:tc>
      </w:tr>
      <w:tr w:rsidR="00454BA3" w:rsidRPr="00316EF4">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TOTALE IMPEGNATO</w:t>
            </w:r>
          </w:p>
        </w:tc>
        <w:tc>
          <w:tcPr>
            <w:tcW w:w="1800" w:type="dxa"/>
          </w:tcPr>
          <w:p w:rsidR="00454BA3" w:rsidRPr="00316EF4" w:rsidRDefault="00454BA3" w:rsidP="00B404E1">
            <w:pPr>
              <w:pStyle w:val="ListParagraph"/>
              <w:spacing w:after="0" w:line="240" w:lineRule="auto"/>
              <w:ind w:left="0"/>
              <w:jc w:val="both"/>
              <w:rPr>
                <w:rFonts w:ascii="Times New Roman" w:hAnsi="Times New Roman" w:cs="Times New Roman"/>
                <w:b/>
                <w:bCs/>
              </w:rPr>
            </w:pPr>
            <w:r w:rsidRPr="00316EF4">
              <w:rPr>
                <w:rFonts w:ascii="Times New Roman" w:hAnsi="Times New Roman" w:cs="Times New Roman"/>
                <w:b/>
                <w:bCs/>
              </w:rPr>
              <w:t>13.352,50</w:t>
            </w:r>
          </w:p>
        </w:tc>
      </w:tr>
    </w:tbl>
    <w:p w:rsidR="00454BA3" w:rsidRPr="00316EF4" w:rsidRDefault="00454BA3" w:rsidP="00340CF1">
      <w:pPr>
        <w:pStyle w:val="ListParagraph"/>
        <w:spacing w:after="0" w:line="240" w:lineRule="auto"/>
        <w:ind w:left="1080"/>
        <w:jc w:val="both"/>
        <w:rPr>
          <w:rFonts w:ascii="Times New Roman" w:hAnsi="Times New Roman" w:cs="Times New Roman"/>
          <w:sz w:val="20"/>
          <w:szCs w:val="20"/>
        </w:rPr>
      </w:pP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0"/>
        <w:gridCol w:w="1440"/>
        <w:gridCol w:w="1620"/>
        <w:gridCol w:w="2880"/>
      </w:tblGrid>
      <w:tr w:rsidR="00454BA3" w:rsidRPr="00B404E1">
        <w:trPr>
          <w:trHeight w:val="549"/>
        </w:trPr>
        <w:tc>
          <w:tcPr>
            <w:tcW w:w="3960" w:type="dxa"/>
          </w:tcPr>
          <w:p w:rsidR="00454BA3" w:rsidRPr="00316EF4" w:rsidRDefault="00454BA3" w:rsidP="00316EF4">
            <w:pPr>
              <w:pStyle w:val="ListParagraph"/>
              <w:spacing w:after="0" w:line="240" w:lineRule="auto"/>
              <w:ind w:left="0"/>
              <w:jc w:val="center"/>
              <w:rPr>
                <w:rFonts w:ascii="Times New Roman" w:hAnsi="Times New Roman" w:cs="Times New Roman"/>
                <w:b/>
                <w:bCs/>
                <w:sz w:val="20"/>
                <w:szCs w:val="20"/>
              </w:rPr>
            </w:pPr>
            <w:r w:rsidRPr="00316EF4">
              <w:rPr>
                <w:rFonts w:ascii="Times New Roman" w:hAnsi="Times New Roman" w:cs="Times New Roman"/>
                <w:b/>
                <w:bCs/>
                <w:sz w:val="20"/>
                <w:szCs w:val="20"/>
              </w:rPr>
              <w:t>FUNZIONI STRUMENTALI</w:t>
            </w:r>
          </w:p>
        </w:tc>
        <w:tc>
          <w:tcPr>
            <w:tcW w:w="1440" w:type="dxa"/>
          </w:tcPr>
          <w:p w:rsidR="00454BA3" w:rsidRPr="00316EF4" w:rsidRDefault="00454BA3" w:rsidP="00316EF4">
            <w:pPr>
              <w:pStyle w:val="ListParagraph"/>
              <w:spacing w:after="0" w:line="240" w:lineRule="auto"/>
              <w:ind w:left="0"/>
              <w:jc w:val="center"/>
              <w:rPr>
                <w:rFonts w:ascii="Times New Roman" w:hAnsi="Times New Roman" w:cs="Times New Roman"/>
                <w:sz w:val="20"/>
                <w:szCs w:val="20"/>
              </w:rPr>
            </w:pPr>
            <w:r w:rsidRPr="00316EF4">
              <w:rPr>
                <w:rFonts w:ascii="Times New Roman" w:hAnsi="Times New Roman" w:cs="Times New Roman"/>
                <w:sz w:val="20"/>
                <w:szCs w:val="20"/>
              </w:rPr>
              <w:t>N.  DOC. COINVOLTI</w:t>
            </w:r>
          </w:p>
        </w:tc>
        <w:tc>
          <w:tcPr>
            <w:tcW w:w="1620" w:type="dxa"/>
          </w:tcPr>
          <w:p w:rsidR="00454BA3" w:rsidRPr="00316EF4" w:rsidRDefault="00454BA3" w:rsidP="00316EF4">
            <w:pPr>
              <w:pStyle w:val="ListParagraph"/>
              <w:spacing w:after="0" w:line="240" w:lineRule="auto"/>
              <w:ind w:left="0"/>
              <w:jc w:val="center"/>
              <w:rPr>
                <w:rFonts w:ascii="Times New Roman" w:hAnsi="Times New Roman" w:cs="Times New Roman"/>
                <w:sz w:val="20"/>
                <w:szCs w:val="20"/>
              </w:rPr>
            </w:pPr>
            <w:r w:rsidRPr="00316EF4">
              <w:rPr>
                <w:rFonts w:ascii="Times New Roman" w:hAnsi="Times New Roman" w:cs="Times New Roman"/>
                <w:sz w:val="20"/>
                <w:szCs w:val="20"/>
              </w:rPr>
              <w:t>COSTO UNITARIO</w:t>
            </w:r>
          </w:p>
        </w:tc>
        <w:tc>
          <w:tcPr>
            <w:tcW w:w="2880" w:type="dxa"/>
          </w:tcPr>
          <w:p w:rsidR="00454BA3" w:rsidRPr="00316EF4" w:rsidRDefault="00454BA3" w:rsidP="00316EF4">
            <w:pPr>
              <w:pStyle w:val="ListParagraph"/>
              <w:spacing w:after="0" w:line="240" w:lineRule="auto"/>
              <w:ind w:left="0"/>
              <w:jc w:val="center"/>
              <w:rPr>
                <w:rFonts w:ascii="Times New Roman" w:hAnsi="Times New Roman" w:cs="Times New Roman"/>
                <w:sz w:val="20"/>
                <w:szCs w:val="20"/>
              </w:rPr>
            </w:pPr>
            <w:r w:rsidRPr="00316EF4">
              <w:rPr>
                <w:rFonts w:ascii="Times New Roman" w:hAnsi="Times New Roman" w:cs="Times New Roman"/>
                <w:sz w:val="20"/>
                <w:szCs w:val="20"/>
              </w:rPr>
              <w:t>COSTO TOTALE</w:t>
            </w:r>
          </w:p>
        </w:tc>
      </w:tr>
      <w:tr w:rsidR="00454BA3" w:rsidRPr="00B404E1">
        <w:trPr>
          <w:trHeight w:val="250"/>
        </w:trPr>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AREA 1</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w:t>
            </w:r>
          </w:p>
        </w:tc>
        <w:tc>
          <w:tcPr>
            <w:tcW w:w="162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828,28</w:t>
            </w:r>
          </w:p>
        </w:tc>
        <w:tc>
          <w:tcPr>
            <w:tcW w:w="288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828,28</w:t>
            </w:r>
          </w:p>
        </w:tc>
      </w:tr>
      <w:tr w:rsidR="00454BA3" w:rsidRPr="00B404E1">
        <w:trPr>
          <w:trHeight w:val="250"/>
        </w:trPr>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Area 2</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w:t>
            </w:r>
          </w:p>
        </w:tc>
        <w:tc>
          <w:tcPr>
            <w:tcW w:w="162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828,28</w:t>
            </w:r>
          </w:p>
        </w:tc>
        <w:tc>
          <w:tcPr>
            <w:tcW w:w="288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828,28</w:t>
            </w:r>
          </w:p>
        </w:tc>
      </w:tr>
      <w:tr w:rsidR="00454BA3" w:rsidRPr="00B404E1">
        <w:trPr>
          <w:trHeight w:val="250"/>
        </w:trPr>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AR</w:t>
            </w:r>
            <w:r w:rsidRPr="00316EF4">
              <w:rPr>
                <w:rFonts w:ascii="Times New Roman" w:hAnsi="Times New Roman" w:cs="Times New Roman"/>
                <w:b/>
                <w:bCs/>
              </w:rPr>
              <w:t>E</w:t>
            </w:r>
            <w:r w:rsidRPr="00316EF4">
              <w:rPr>
                <w:rFonts w:ascii="Times New Roman" w:hAnsi="Times New Roman" w:cs="Times New Roman"/>
              </w:rPr>
              <w:t>A 3</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1</w:t>
            </w:r>
          </w:p>
        </w:tc>
        <w:tc>
          <w:tcPr>
            <w:tcW w:w="162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828,28</w:t>
            </w:r>
          </w:p>
        </w:tc>
        <w:tc>
          <w:tcPr>
            <w:tcW w:w="288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828,28</w:t>
            </w:r>
          </w:p>
        </w:tc>
      </w:tr>
      <w:tr w:rsidR="00454BA3" w:rsidRPr="00B404E1">
        <w:trPr>
          <w:trHeight w:val="250"/>
        </w:trPr>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AREA 4</w:t>
            </w: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2</w:t>
            </w:r>
          </w:p>
        </w:tc>
        <w:tc>
          <w:tcPr>
            <w:tcW w:w="162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414,64</w:t>
            </w:r>
          </w:p>
        </w:tc>
        <w:tc>
          <w:tcPr>
            <w:tcW w:w="2880" w:type="dxa"/>
          </w:tcPr>
          <w:p w:rsidR="00454BA3" w:rsidRPr="00316EF4" w:rsidRDefault="00454BA3" w:rsidP="00B404E1">
            <w:pPr>
              <w:pStyle w:val="ListParagraph"/>
              <w:spacing w:after="0" w:line="240" w:lineRule="auto"/>
              <w:ind w:left="0"/>
              <w:jc w:val="both"/>
              <w:rPr>
                <w:rFonts w:ascii="Times New Roman" w:hAnsi="Times New Roman" w:cs="Times New Roman"/>
              </w:rPr>
            </w:pPr>
            <w:r w:rsidRPr="00316EF4">
              <w:rPr>
                <w:rFonts w:ascii="Times New Roman" w:hAnsi="Times New Roman" w:cs="Times New Roman"/>
              </w:rPr>
              <w:t>828,28</w:t>
            </w:r>
          </w:p>
        </w:tc>
      </w:tr>
      <w:tr w:rsidR="00454BA3" w:rsidRPr="00B404E1">
        <w:trPr>
          <w:trHeight w:val="250"/>
        </w:trPr>
        <w:tc>
          <w:tcPr>
            <w:tcW w:w="3960" w:type="dxa"/>
          </w:tcPr>
          <w:p w:rsidR="00454BA3" w:rsidRPr="00316EF4" w:rsidRDefault="00454BA3" w:rsidP="00B404E1">
            <w:pPr>
              <w:pStyle w:val="ListParagraph"/>
              <w:spacing w:after="0" w:line="240" w:lineRule="auto"/>
              <w:ind w:left="0"/>
              <w:jc w:val="both"/>
              <w:rPr>
                <w:rFonts w:ascii="Times New Roman" w:hAnsi="Times New Roman" w:cs="Times New Roman"/>
              </w:rPr>
            </w:pPr>
          </w:p>
        </w:tc>
        <w:tc>
          <w:tcPr>
            <w:tcW w:w="1440" w:type="dxa"/>
          </w:tcPr>
          <w:p w:rsidR="00454BA3" w:rsidRPr="00316EF4" w:rsidRDefault="00454BA3" w:rsidP="00B404E1">
            <w:pPr>
              <w:pStyle w:val="ListParagraph"/>
              <w:spacing w:after="0" w:line="240" w:lineRule="auto"/>
              <w:ind w:left="0"/>
              <w:jc w:val="both"/>
              <w:rPr>
                <w:rFonts w:ascii="Times New Roman" w:hAnsi="Times New Roman" w:cs="Times New Roman"/>
              </w:rPr>
            </w:pPr>
          </w:p>
        </w:tc>
        <w:tc>
          <w:tcPr>
            <w:tcW w:w="1620" w:type="dxa"/>
          </w:tcPr>
          <w:p w:rsidR="00454BA3" w:rsidRPr="00316EF4" w:rsidRDefault="00454BA3" w:rsidP="005E4B8F">
            <w:pPr>
              <w:pStyle w:val="ListParagraph"/>
              <w:spacing w:after="0" w:line="240" w:lineRule="auto"/>
              <w:ind w:left="0"/>
              <w:jc w:val="right"/>
              <w:rPr>
                <w:rFonts w:ascii="Times New Roman" w:hAnsi="Times New Roman" w:cs="Times New Roman"/>
                <w:i/>
                <w:iCs/>
              </w:rPr>
            </w:pPr>
            <w:r w:rsidRPr="00316EF4">
              <w:rPr>
                <w:rFonts w:ascii="Times New Roman" w:hAnsi="Times New Roman" w:cs="Times New Roman"/>
                <w:i/>
                <w:iCs/>
              </w:rPr>
              <w:t xml:space="preserve">Totale impegnato  </w:t>
            </w:r>
          </w:p>
        </w:tc>
        <w:tc>
          <w:tcPr>
            <w:tcW w:w="2880" w:type="dxa"/>
          </w:tcPr>
          <w:p w:rsidR="00454BA3" w:rsidRPr="00316EF4" w:rsidRDefault="00454BA3" w:rsidP="00B404E1">
            <w:pPr>
              <w:pStyle w:val="ListParagraph"/>
              <w:spacing w:after="0" w:line="240" w:lineRule="auto"/>
              <w:ind w:left="0"/>
              <w:jc w:val="both"/>
              <w:rPr>
                <w:rFonts w:ascii="Times New Roman" w:hAnsi="Times New Roman" w:cs="Times New Roman"/>
                <w:b/>
                <w:bCs/>
              </w:rPr>
            </w:pPr>
            <w:r w:rsidRPr="00316EF4">
              <w:rPr>
                <w:rFonts w:ascii="Times New Roman" w:hAnsi="Times New Roman" w:cs="Times New Roman"/>
                <w:b/>
                <w:bCs/>
              </w:rPr>
              <w:t>3313,12</w:t>
            </w:r>
          </w:p>
        </w:tc>
      </w:tr>
    </w:tbl>
    <w:p w:rsidR="00454BA3" w:rsidRDefault="00454BA3" w:rsidP="00340CF1">
      <w:pPr>
        <w:pStyle w:val="ListParagraph"/>
        <w:spacing w:after="0" w:line="240" w:lineRule="auto"/>
        <w:ind w:left="1080"/>
        <w:jc w:val="both"/>
        <w:rPr>
          <w:rFonts w:ascii="Times New Roman" w:hAnsi="Times New Roman" w:cs="Times New Roman"/>
          <w:sz w:val="28"/>
          <w:szCs w:val="28"/>
        </w:rPr>
      </w:pPr>
    </w:p>
    <w:p w:rsidR="00454BA3" w:rsidRDefault="00454BA3" w:rsidP="005E4B8F">
      <w:pPr>
        <w:pStyle w:val="ListParagraph"/>
        <w:spacing w:after="0" w:line="240" w:lineRule="auto"/>
        <w:ind w:left="0"/>
        <w:jc w:val="center"/>
        <w:rPr>
          <w:rFonts w:ascii="Times New Roman" w:hAnsi="Times New Roman" w:cs="Times New Roman"/>
          <w:b/>
          <w:bCs/>
          <w:sz w:val="24"/>
          <w:szCs w:val="24"/>
        </w:rPr>
      </w:pPr>
    </w:p>
    <w:p w:rsidR="00454BA3" w:rsidRDefault="00454BA3" w:rsidP="005E4B8F">
      <w:pPr>
        <w:pStyle w:val="ListParagraph"/>
        <w:spacing w:after="0" w:line="240" w:lineRule="auto"/>
        <w:ind w:left="0"/>
        <w:jc w:val="center"/>
        <w:rPr>
          <w:rFonts w:ascii="Times New Roman" w:hAnsi="Times New Roman" w:cs="Times New Roman"/>
          <w:b/>
          <w:bCs/>
          <w:sz w:val="24"/>
          <w:szCs w:val="24"/>
        </w:rPr>
      </w:pPr>
    </w:p>
    <w:p w:rsidR="00454BA3" w:rsidRPr="00316EF4" w:rsidRDefault="00454BA3" w:rsidP="005E4B8F">
      <w:pPr>
        <w:pStyle w:val="ListParagraph"/>
        <w:spacing w:after="0" w:line="240" w:lineRule="auto"/>
        <w:ind w:left="0"/>
        <w:jc w:val="center"/>
        <w:rPr>
          <w:rFonts w:ascii="Times New Roman" w:hAnsi="Times New Roman" w:cs="Times New Roman"/>
          <w:b/>
          <w:bCs/>
          <w:sz w:val="24"/>
          <w:szCs w:val="24"/>
        </w:rPr>
      </w:pPr>
      <w:r w:rsidRPr="00316EF4">
        <w:rPr>
          <w:rFonts w:ascii="Times New Roman" w:hAnsi="Times New Roman" w:cs="Times New Roman"/>
          <w:b/>
          <w:bCs/>
          <w:sz w:val="24"/>
          <w:szCs w:val="24"/>
        </w:rPr>
        <w:t>PERSONALE ATA</w:t>
      </w:r>
    </w:p>
    <w:p w:rsidR="00454BA3" w:rsidRDefault="00454BA3" w:rsidP="005E4B8F">
      <w:pPr>
        <w:pStyle w:val="ListParagraph"/>
        <w:numPr>
          <w:ilvl w:val="0"/>
          <w:numId w:val="47"/>
        </w:numPr>
        <w:spacing w:after="0" w:line="240" w:lineRule="auto"/>
        <w:jc w:val="both"/>
        <w:rPr>
          <w:b/>
          <w:bCs/>
        </w:rPr>
      </w:pPr>
      <w:r w:rsidRPr="00902559">
        <w:rPr>
          <w:b/>
          <w:bCs/>
        </w:rPr>
        <w:t>QUOTA ASS.TI AMM.VI 40%   2.877,00</w:t>
      </w:r>
    </w:p>
    <w:p w:rsidR="00454BA3" w:rsidRPr="00902559" w:rsidRDefault="00454BA3" w:rsidP="00340CF1">
      <w:pPr>
        <w:pStyle w:val="ListParagraph"/>
        <w:spacing w:after="0" w:line="240" w:lineRule="auto"/>
        <w:ind w:left="1080"/>
        <w:jc w:val="both"/>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41"/>
        <w:gridCol w:w="2529"/>
        <w:gridCol w:w="3070"/>
      </w:tblGrid>
      <w:tr w:rsidR="00454BA3" w:rsidRPr="0060327A">
        <w:trPr>
          <w:trHeight w:val="262"/>
        </w:trPr>
        <w:tc>
          <w:tcPr>
            <w:tcW w:w="3941" w:type="dxa"/>
          </w:tcPr>
          <w:p w:rsidR="00454BA3" w:rsidRPr="005E4B8F" w:rsidRDefault="00454BA3" w:rsidP="00A1417B">
            <w:pPr>
              <w:spacing w:after="0" w:line="240" w:lineRule="auto"/>
              <w:rPr>
                <w:sz w:val="24"/>
                <w:szCs w:val="24"/>
              </w:rPr>
            </w:pPr>
            <w:r w:rsidRPr="005E4B8F">
              <w:rPr>
                <w:sz w:val="24"/>
                <w:szCs w:val="24"/>
              </w:rPr>
              <w:t>FLESSIBILITA’</w:t>
            </w:r>
          </w:p>
        </w:tc>
        <w:tc>
          <w:tcPr>
            <w:tcW w:w="2529" w:type="dxa"/>
          </w:tcPr>
          <w:p w:rsidR="00454BA3" w:rsidRPr="005E4B8F" w:rsidRDefault="00454BA3" w:rsidP="00A1417B">
            <w:pPr>
              <w:spacing w:after="0" w:line="240" w:lineRule="auto"/>
              <w:rPr>
                <w:sz w:val="24"/>
                <w:szCs w:val="24"/>
              </w:rPr>
            </w:pPr>
            <w:r w:rsidRPr="005E4B8F">
              <w:rPr>
                <w:sz w:val="24"/>
                <w:szCs w:val="24"/>
              </w:rPr>
              <w:t>3X15 ORE</w:t>
            </w:r>
          </w:p>
        </w:tc>
        <w:tc>
          <w:tcPr>
            <w:tcW w:w="3070" w:type="dxa"/>
          </w:tcPr>
          <w:p w:rsidR="00454BA3" w:rsidRPr="005E4B8F" w:rsidRDefault="00454BA3" w:rsidP="00A1417B">
            <w:pPr>
              <w:spacing w:after="0" w:line="240" w:lineRule="auto"/>
              <w:rPr>
                <w:sz w:val="24"/>
                <w:szCs w:val="24"/>
              </w:rPr>
            </w:pPr>
            <w:r w:rsidRPr="005E4B8F">
              <w:rPr>
                <w:sz w:val="24"/>
                <w:szCs w:val="24"/>
              </w:rPr>
              <w:t xml:space="preserve">  652,50</w:t>
            </w:r>
          </w:p>
        </w:tc>
      </w:tr>
      <w:tr w:rsidR="00454BA3" w:rsidRPr="0060327A">
        <w:trPr>
          <w:trHeight w:val="277"/>
        </w:trPr>
        <w:tc>
          <w:tcPr>
            <w:tcW w:w="3941" w:type="dxa"/>
          </w:tcPr>
          <w:p w:rsidR="00454BA3" w:rsidRPr="005E4B8F" w:rsidRDefault="00454BA3" w:rsidP="00A1417B">
            <w:pPr>
              <w:spacing w:after="0" w:line="240" w:lineRule="auto"/>
              <w:rPr>
                <w:sz w:val="24"/>
                <w:szCs w:val="24"/>
              </w:rPr>
            </w:pPr>
            <w:r w:rsidRPr="005E4B8F">
              <w:rPr>
                <w:sz w:val="24"/>
                <w:szCs w:val="24"/>
              </w:rPr>
              <w:t>FLESSIBILITA'</w:t>
            </w:r>
          </w:p>
        </w:tc>
        <w:tc>
          <w:tcPr>
            <w:tcW w:w="2529" w:type="dxa"/>
          </w:tcPr>
          <w:p w:rsidR="00454BA3" w:rsidRPr="005E4B8F" w:rsidRDefault="00454BA3" w:rsidP="00A1417B">
            <w:pPr>
              <w:spacing w:after="0" w:line="240" w:lineRule="auto"/>
              <w:rPr>
                <w:sz w:val="24"/>
                <w:szCs w:val="24"/>
              </w:rPr>
            </w:pPr>
            <w:r w:rsidRPr="005E4B8F">
              <w:rPr>
                <w:sz w:val="24"/>
                <w:szCs w:val="24"/>
              </w:rPr>
              <w:t>1X 7  ORE</w:t>
            </w:r>
          </w:p>
        </w:tc>
        <w:tc>
          <w:tcPr>
            <w:tcW w:w="3070" w:type="dxa"/>
          </w:tcPr>
          <w:p w:rsidR="00454BA3" w:rsidRPr="005E4B8F" w:rsidRDefault="00454BA3" w:rsidP="00A1417B">
            <w:pPr>
              <w:spacing w:after="0" w:line="240" w:lineRule="auto"/>
              <w:rPr>
                <w:sz w:val="24"/>
                <w:szCs w:val="24"/>
              </w:rPr>
            </w:pPr>
            <w:r w:rsidRPr="005E4B8F">
              <w:rPr>
                <w:sz w:val="24"/>
                <w:szCs w:val="24"/>
              </w:rPr>
              <w:t xml:space="preserve">  101,50</w:t>
            </w:r>
          </w:p>
        </w:tc>
      </w:tr>
      <w:tr w:rsidR="00454BA3" w:rsidRPr="0060327A">
        <w:trPr>
          <w:trHeight w:val="262"/>
        </w:trPr>
        <w:tc>
          <w:tcPr>
            <w:tcW w:w="3941" w:type="dxa"/>
          </w:tcPr>
          <w:p w:rsidR="00454BA3" w:rsidRPr="005E4B8F" w:rsidRDefault="00454BA3" w:rsidP="00A1417B">
            <w:pPr>
              <w:spacing w:after="0" w:line="240" w:lineRule="auto"/>
              <w:rPr>
                <w:sz w:val="24"/>
                <w:szCs w:val="24"/>
              </w:rPr>
            </w:pPr>
            <w:r w:rsidRPr="005E4B8F">
              <w:rPr>
                <w:sz w:val="24"/>
                <w:szCs w:val="24"/>
              </w:rPr>
              <w:t>INTENSIFICAZIONE/SOST. COLL. ASS.</w:t>
            </w:r>
          </w:p>
        </w:tc>
        <w:tc>
          <w:tcPr>
            <w:tcW w:w="2529" w:type="dxa"/>
          </w:tcPr>
          <w:p w:rsidR="00454BA3" w:rsidRPr="005E4B8F" w:rsidRDefault="00454BA3" w:rsidP="00A1417B">
            <w:pPr>
              <w:spacing w:after="0" w:line="240" w:lineRule="auto"/>
              <w:rPr>
                <w:sz w:val="24"/>
                <w:szCs w:val="24"/>
              </w:rPr>
            </w:pPr>
            <w:r w:rsidRPr="005E4B8F">
              <w:rPr>
                <w:sz w:val="24"/>
                <w:szCs w:val="24"/>
              </w:rPr>
              <w:t>3X35 ORE</w:t>
            </w:r>
          </w:p>
        </w:tc>
        <w:tc>
          <w:tcPr>
            <w:tcW w:w="3070" w:type="dxa"/>
          </w:tcPr>
          <w:p w:rsidR="00454BA3" w:rsidRPr="005E4B8F" w:rsidRDefault="00454BA3" w:rsidP="00A1417B">
            <w:pPr>
              <w:spacing w:after="0" w:line="240" w:lineRule="auto"/>
              <w:rPr>
                <w:sz w:val="24"/>
                <w:szCs w:val="24"/>
              </w:rPr>
            </w:pPr>
            <w:r w:rsidRPr="005E4B8F">
              <w:rPr>
                <w:sz w:val="24"/>
                <w:szCs w:val="24"/>
              </w:rPr>
              <w:t>1.522,50</w:t>
            </w:r>
          </w:p>
        </w:tc>
      </w:tr>
      <w:tr w:rsidR="00454BA3" w:rsidRPr="0060327A">
        <w:trPr>
          <w:trHeight w:val="277"/>
        </w:trPr>
        <w:tc>
          <w:tcPr>
            <w:tcW w:w="3941" w:type="dxa"/>
          </w:tcPr>
          <w:p w:rsidR="00454BA3" w:rsidRPr="005E4B8F" w:rsidRDefault="00454BA3" w:rsidP="00A1417B">
            <w:pPr>
              <w:spacing w:after="0" w:line="240" w:lineRule="auto"/>
              <w:rPr>
                <w:sz w:val="24"/>
                <w:szCs w:val="24"/>
              </w:rPr>
            </w:pPr>
            <w:r w:rsidRPr="005E4B8F">
              <w:rPr>
                <w:sz w:val="24"/>
                <w:szCs w:val="24"/>
              </w:rPr>
              <w:t>DIGITAL.  III^ FASCIA DOC/ATA</w:t>
            </w:r>
          </w:p>
        </w:tc>
        <w:tc>
          <w:tcPr>
            <w:tcW w:w="2529" w:type="dxa"/>
          </w:tcPr>
          <w:p w:rsidR="00454BA3" w:rsidRPr="005E4B8F" w:rsidRDefault="00454BA3" w:rsidP="00A1417B">
            <w:pPr>
              <w:spacing w:after="0" w:line="240" w:lineRule="auto"/>
              <w:rPr>
                <w:sz w:val="24"/>
                <w:szCs w:val="24"/>
              </w:rPr>
            </w:pPr>
            <w:r w:rsidRPr="005E4B8F">
              <w:rPr>
                <w:sz w:val="24"/>
                <w:szCs w:val="24"/>
              </w:rPr>
              <w:t>2X15 ORE</w:t>
            </w:r>
          </w:p>
        </w:tc>
        <w:tc>
          <w:tcPr>
            <w:tcW w:w="3070" w:type="dxa"/>
          </w:tcPr>
          <w:p w:rsidR="00454BA3" w:rsidRPr="005E4B8F" w:rsidRDefault="00454BA3" w:rsidP="00A1417B">
            <w:pPr>
              <w:spacing w:after="0" w:line="240" w:lineRule="auto"/>
              <w:rPr>
                <w:sz w:val="24"/>
                <w:szCs w:val="24"/>
              </w:rPr>
            </w:pPr>
            <w:r w:rsidRPr="005E4B8F">
              <w:rPr>
                <w:sz w:val="24"/>
                <w:szCs w:val="24"/>
              </w:rPr>
              <w:t xml:space="preserve">   435,00</w:t>
            </w:r>
          </w:p>
        </w:tc>
      </w:tr>
      <w:tr w:rsidR="00454BA3" w:rsidRPr="0060327A">
        <w:trPr>
          <w:trHeight w:val="277"/>
        </w:trPr>
        <w:tc>
          <w:tcPr>
            <w:tcW w:w="3941" w:type="dxa"/>
          </w:tcPr>
          <w:p w:rsidR="00454BA3" w:rsidRPr="005E4B8F" w:rsidRDefault="00454BA3" w:rsidP="00A1417B">
            <w:pPr>
              <w:spacing w:after="0" w:line="240" w:lineRule="auto"/>
              <w:rPr>
                <w:sz w:val="24"/>
                <w:szCs w:val="24"/>
              </w:rPr>
            </w:pPr>
            <w:r w:rsidRPr="005E4B8F">
              <w:rPr>
                <w:sz w:val="24"/>
                <w:szCs w:val="24"/>
              </w:rPr>
              <w:t>ARRETRATI RIC. CARRIERA</w:t>
            </w:r>
          </w:p>
        </w:tc>
        <w:tc>
          <w:tcPr>
            <w:tcW w:w="2529" w:type="dxa"/>
          </w:tcPr>
          <w:p w:rsidR="00454BA3" w:rsidRPr="005E4B8F" w:rsidRDefault="00454BA3" w:rsidP="00A1417B">
            <w:pPr>
              <w:spacing w:after="0" w:line="240" w:lineRule="auto"/>
              <w:rPr>
                <w:sz w:val="24"/>
                <w:szCs w:val="24"/>
              </w:rPr>
            </w:pPr>
            <w:r w:rsidRPr="005E4B8F">
              <w:rPr>
                <w:sz w:val="24"/>
                <w:szCs w:val="24"/>
              </w:rPr>
              <w:t>1X10 ORE</w:t>
            </w:r>
          </w:p>
        </w:tc>
        <w:tc>
          <w:tcPr>
            <w:tcW w:w="3070" w:type="dxa"/>
          </w:tcPr>
          <w:p w:rsidR="00454BA3" w:rsidRPr="005E4B8F" w:rsidRDefault="00454BA3" w:rsidP="00A1417B">
            <w:pPr>
              <w:spacing w:after="0" w:line="240" w:lineRule="auto"/>
              <w:rPr>
                <w:sz w:val="24"/>
                <w:szCs w:val="24"/>
              </w:rPr>
            </w:pPr>
            <w:r w:rsidRPr="005E4B8F">
              <w:rPr>
                <w:sz w:val="24"/>
                <w:szCs w:val="24"/>
              </w:rPr>
              <w:t xml:space="preserve">   145,00</w:t>
            </w:r>
          </w:p>
        </w:tc>
      </w:tr>
    </w:tbl>
    <w:p w:rsidR="00454BA3" w:rsidRDefault="00454BA3" w:rsidP="00340CF1">
      <w:pPr>
        <w:pStyle w:val="ListParagraph"/>
        <w:spacing w:after="0" w:line="240" w:lineRule="auto"/>
        <w:ind w:left="1080"/>
        <w:jc w:val="both"/>
        <w:rPr>
          <w:rFonts w:ascii="Times New Roman" w:hAnsi="Times New Roman" w:cs="Times New Roman"/>
          <w:b/>
          <w:bCs/>
          <w:sz w:val="28"/>
          <w:szCs w:val="28"/>
        </w:rPr>
      </w:pPr>
    </w:p>
    <w:p w:rsidR="00454BA3" w:rsidRDefault="00454BA3" w:rsidP="005E4B8F">
      <w:pPr>
        <w:pStyle w:val="ListParagraph"/>
        <w:numPr>
          <w:ilvl w:val="0"/>
          <w:numId w:val="47"/>
        </w:numPr>
        <w:spacing w:after="0" w:line="240" w:lineRule="auto"/>
        <w:jc w:val="both"/>
        <w:rPr>
          <w:b/>
          <w:bCs/>
        </w:rPr>
      </w:pPr>
      <w:r w:rsidRPr="00902559">
        <w:rPr>
          <w:b/>
          <w:bCs/>
        </w:rPr>
        <w:t>QUOTA COLL. SCOL. 60%     4.316,50</w:t>
      </w:r>
    </w:p>
    <w:p w:rsidR="00454BA3" w:rsidRPr="00902559" w:rsidRDefault="00454BA3" w:rsidP="00340CF1">
      <w:pPr>
        <w:pStyle w:val="ListParagraph"/>
        <w:spacing w:after="0" w:line="240" w:lineRule="auto"/>
        <w:ind w:left="1080"/>
        <w:jc w:val="both"/>
        <w:rPr>
          <w:rFonts w:ascii="Times New Roman" w:hAnsi="Times New Roman" w:cs="Times New Roman"/>
          <w:b/>
          <w:bCs/>
          <w:sz w:val="28"/>
          <w:szCs w:val="28"/>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2520"/>
        <w:gridCol w:w="3060"/>
      </w:tblGrid>
      <w:tr w:rsidR="00454BA3" w:rsidRPr="0060327A">
        <w:tc>
          <w:tcPr>
            <w:tcW w:w="3960" w:type="dxa"/>
          </w:tcPr>
          <w:p w:rsidR="00454BA3" w:rsidRPr="005E4B8F" w:rsidRDefault="00454BA3" w:rsidP="00A1417B">
            <w:pPr>
              <w:spacing w:after="0" w:line="240" w:lineRule="auto"/>
              <w:rPr>
                <w:sz w:val="24"/>
                <w:szCs w:val="24"/>
              </w:rPr>
            </w:pPr>
            <w:r w:rsidRPr="005E4B8F">
              <w:rPr>
                <w:sz w:val="24"/>
                <w:szCs w:val="24"/>
              </w:rPr>
              <w:t>FLESSIBILITA’</w:t>
            </w:r>
          </w:p>
        </w:tc>
        <w:tc>
          <w:tcPr>
            <w:tcW w:w="2520" w:type="dxa"/>
          </w:tcPr>
          <w:p w:rsidR="00454BA3" w:rsidRPr="005E4B8F" w:rsidRDefault="00454BA3" w:rsidP="00A1417B">
            <w:pPr>
              <w:spacing w:after="0" w:line="240" w:lineRule="auto"/>
              <w:rPr>
                <w:sz w:val="24"/>
                <w:szCs w:val="24"/>
              </w:rPr>
            </w:pPr>
            <w:r w:rsidRPr="005E4B8F">
              <w:rPr>
                <w:sz w:val="24"/>
                <w:szCs w:val="24"/>
              </w:rPr>
              <w:t xml:space="preserve">  7X10 ORE</w:t>
            </w:r>
          </w:p>
        </w:tc>
        <w:tc>
          <w:tcPr>
            <w:tcW w:w="3060" w:type="dxa"/>
          </w:tcPr>
          <w:p w:rsidR="00454BA3" w:rsidRPr="005E4B8F" w:rsidRDefault="00454BA3" w:rsidP="00A1417B">
            <w:pPr>
              <w:spacing w:after="0" w:line="240" w:lineRule="auto"/>
              <w:rPr>
                <w:sz w:val="24"/>
                <w:szCs w:val="24"/>
              </w:rPr>
            </w:pPr>
            <w:r w:rsidRPr="005E4B8F">
              <w:rPr>
                <w:sz w:val="24"/>
                <w:szCs w:val="24"/>
              </w:rPr>
              <w:t xml:space="preserve">    875,00</w:t>
            </w:r>
          </w:p>
        </w:tc>
      </w:tr>
      <w:tr w:rsidR="00454BA3" w:rsidRPr="0060327A">
        <w:tc>
          <w:tcPr>
            <w:tcW w:w="3960" w:type="dxa"/>
          </w:tcPr>
          <w:p w:rsidR="00454BA3" w:rsidRPr="005E4B8F" w:rsidRDefault="00454BA3" w:rsidP="00A1417B">
            <w:pPr>
              <w:spacing w:after="0" w:line="240" w:lineRule="auto"/>
              <w:rPr>
                <w:sz w:val="24"/>
                <w:szCs w:val="24"/>
              </w:rPr>
            </w:pPr>
            <w:r w:rsidRPr="005E4B8F">
              <w:rPr>
                <w:sz w:val="24"/>
                <w:szCs w:val="24"/>
              </w:rPr>
              <w:t>FLESSIBILITA’</w:t>
            </w:r>
          </w:p>
        </w:tc>
        <w:tc>
          <w:tcPr>
            <w:tcW w:w="2520" w:type="dxa"/>
          </w:tcPr>
          <w:p w:rsidR="00454BA3" w:rsidRPr="005E4B8F" w:rsidRDefault="00454BA3" w:rsidP="00A1417B">
            <w:pPr>
              <w:spacing w:after="0" w:line="240" w:lineRule="auto"/>
              <w:rPr>
                <w:sz w:val="24"/>
                <w:szCs w:val="24"/>
              </w:rPr>
            </w:pPr>
            <w:r w:rsidRPr="005E4B8F">
              <w:rPr>
                <w:sz w:val="24"/>
                <w:szCs w:val="24"/>
              </w:rPr>
              <w:t xml:space="preserve">  3X15 ORE</w:t>
            </w:r>
          </w:p>
        </w:tc>
        <w:tc>
          <w:tcPr>
            <w:tcW w:w="3060" w:type="dxa"/>
          </w:tcPr>
          <w:p w:rsidR="00454BA3" w:rsidRPr="005E4B8F" w:rsidRDefault="00454BA3" w:rsidP="00A1417B">
            <w:pPr>
              <w:spacing w:after="0" w:line="240" w:lineRule="auto"/>
              <w:rPr>
                <w:sz w:val="24"/>
                <w:szCs w:val="24"/>
              </w:rPr>
            </w:pPr>
            <w:r w:rsidRPr="005E4B8F">
              <w:rPr>
                <w:sz w:val="24"/>
                <w:szCs w:val="24"/>
              </w:rPr>
              <w:t xml:space="preserve">    562,00</w:t>
            </w:r>
          </w:p>
        </w:tc>
      </w:tr>
      <w:tr w:rsidR="00454BA3" w:rsidRPr="0060327A">
        <w:tc>
          <w:tcPr>
            <w:tcW w:w="3960" w:type="dxa"/>
          </w:tcPr>
          <w:p w:rsidR="00454BA3" w:rsidRPr="005E4B8F" w:rsidRDefault="00454BA3" w:rsidP="00A1417B">
            <w:pPr>
              <w:spacing w:after="0" w:line="240" w:lineRule="auto"/>
              <w:rPr>
                <w:sz w:val="24"/>
                <w:szCs w:val="24"/>
              </w:rPr>
            </w:pPr>
            <w:r w:rsidRPr="005E4B8F">
              <w:rPr>
                <w:sz w:val="24"/>
                <w:szCs w:val="24"/>
              </w:rPr>
              <w:t>SUPPORTO ATTIVITA' AMM.VE</w:t>
            </w:r>
          </w:p>
        </w:tc>
        <w:tc>
          <w:tcPr>
            <w:tcW w:w="2520" w:type="dxa"/>
          </w:tcPr>
          <w:p w:rsidR="00454BA3" w:rsidRPr="005E4B8F" w:rsidRDefault="00454BA3" w:rsidP="00A1417B">
            <w:pPr>
              <w:spacing w:after="0" w:line="240" w:lineRule="auto"/>
              <w:rPr>
                <w:sz w:val="24"/>
                <w:szCs w:val="24"/>
              </w:rPr>
            </w:pPr>
            <w:r w:rsidRPr="005E4B8F">
              <w:rPr>
                <w:sz w:val="24"/>
                <w:szCs w:val="24"/>
              </w:rPr>
              <w:t xml:space="preserve">  1X10 ORE</w:t>
            </w:r>
          </w:p>
        </w:tc>
        <w:tc>
          <w:tcPr>
            <w:tcW w:w="3060" w:type="dxa"/>
          </w:tcPr>
          <w:p w:rsidR="00454BA3" w:rsidRPr="005E4B8F" w:rsidRDefault="00454BA3" w:rsidP="00A1417B">
            <w:pPr>
              <w:spacing w:after="0" w:line="240" w:lineRule="auto"/>
              <w:rPr>
                <w:sz w:val="24"/>
                <w:szCs w:val="24"/>
              </w:rPr>
            </w:pPr>
            <w:r w:rsidRPr="005E4B8F">
              <w:rPr>
                <w:sz w:val="24"/>
                <w:szCs w:val="24"/>
              </w:rPr>
              <w:t xml:space="preserve">    125,00</w:t>
            </w:r>
          </w:p>
        </w:tc>
      </w:tr>
      <w:tr w:rsidR="00454BA3" w:rsidRPr="0060327A">
        <w:tc>
          <w:tcPr>
            <w:tcW w:w="3960" w:type="dxa"/>
          </w:tcPr>
          <w:p w:rsidR="00454BA3" w:rsidRPr="005E4B8F" w:rsidRDefault="00454BA3" w:rsidP="00A1417B">
            <w:pPr>
              <w:spacing w:after="0" w:line="240" w:lineRule="auto"/>
              <w:rPr>
                <w:sz w:val="24"/>
                <w:szCs w:val="24"/>
              </w:rPr>
            </w:pPr>
            <w:r w:rsidRPr="005E4B8F">
              <w:rPr>
                <w:sz w:val="24"/>
                <w:szCs w:val="24"/>
              </w:rPr>
              <w:t>SUPPORTO  ALUNNE PRIMARIA</w:t>
            </w:r>
          </w:p>
        </w:tc>
        <w:tc>
          <w:tcPr>
            <w:tcW w:w="2520" w:type="dxa"/>
          </w:tcPr>
          <w:p w:rsidR="00454BA3" w:rsidRPr="005E4B8F" w:rsidRDefault="00454BA3" w:rsidP="00A1417B">
            <w:pPr>
              <w:spacing w:after="0" w:line="240" w:lineRule="auto"/>
              <w:rPr>
                <w:sz w:val="24"/>
                <w:szCs w:val="24"/>
              </w:rPr>
            </w:pPr>
            <w:r w:rsidRPr="005E4B8F">
              <w:rPr>
                <w:sz w:val="24"/>
                <w:szCs w:val="24"/>
              </w:rPr>
              <w:t xml:space="preserve">  1X10 ORE</w:t>
            </w:r>
          </w:p>
        </w:tc>
        <w:tc>
          <w:tcPr>
            <w:tcW w:w="3060" w:type="dxa"/>
          </w:tcPr>
          <w:p w:rsidR="00454BA3" w:rsidRPr="005E4B8F" w:rsidRDefault="00454BA3" w:rsidP="00A1417B">
            <w:pPr>
              <w:spacing w:after="0" w:line="240" w:lineRule="auto"/>
              <w:rPr>
                <w:sz w:val="24"/>
                <w:szCs w:val="24"/>
              </w:rPr>
            </w:pPr>
            <w:r w:rsidRPr="005E4B8F">
              <w:rPr>
                <w:sz w:val="24"/>
                <w:szCs w:val="24"/>
              </w:rPr>
              <w:t xml:space="preserve">    125,00</w:t>
            </w:r>
          </w:p>
        </w:tc>
      </w:tr>
      <w:tr w:rsidR="00454BA3" w:rsidRPr="0060327A">
        <w:tc>
          <w:tcPr>
            <w:tcW w:w="3960" w:type="dxa"/>
          </w:tcPr>
          <w:p w:rsidR="00454BA3" w:rsidRPr="005E4B8F" w:rsidRDefault="00454BA3" w:rsidP="00A1417B">
            <w:pPr>
              <w:spacing w:after="0" w:line="240" w:lineRule="auto"/>
              <w:rPr>
                <w:sz w:val="24"/>
                <w:szCs w:val="24"/>
              </w:rPr>
            </w:pPr>
            <w:r w:rsidRPr="005E4B8F">
              <w:rPr>
                <w:sz w:val="24"/>
                <w:szCs w:val="24"/>
              </w:rPr>
              <w:t>SUPPORTO INFANZIA</w:t>
            </w:r>
          </w:p>
        </w:tc>
        <w:tc>
          <w:tcPr>
            <w:tcW w:w="2520" w:type="dxa"/>
          </w:tcPr>
          <w:p w:rsidR="00454BA3" w:rsidRPr="005E4B8F" w:rsidRDefault="00454BA3" w:rsidP="00A1417B">
            <w:pPr>
              <w:spacing w:after="0" w:line="240" w:lineRule="auto"/>
              <w:rPr>
                <w:sz w:val="24"/>
                <w:szCs w:val="24"/>
              </w:rPr>
            </w:pPr>
            <w:r w:rsidRPr="005E4B8F">
              <w:rPr>
                <w:sz w:val="24"/>
                <w:szCs w:val="24"/>
              </w:rPr>
              <w:t xml:space="preserve">  1X10 ORE</w:t>
            </w:r>
          </w:p>
        </w:tc>
        <w:tc>
          <w:tcPr>
            <w:tcW w:w="3060" w:type="dxa"/>
          </w:tcPr>
          <w:p w:rsidR="00454BA3" w:rsidRPr="005E4B8F" w:rsidRDefault="00454BA3" w:rsidP="00A1417B">
            <w:pPr>
              <w:spacing w:after="0" w:line="240" w:lineRule="auto"/>
              <w:rPr>
                <w:sz w:val="24"/>
                <w:szCs w:val="24"/>
              </w:rPr>
            </w:pPr>
            <w:r w:rsidRPr="005E4B8F">
              <w:rPr>
                <w:sz w:val="24"/>
                <w:szCs w:val="24"/>
              </w:rPr>
              <w:t xml:space="preserve">    125,00</w:t>
            </w:r>
          </w:p>
        </w:tc>
      </w:tr>
      <w:tr w:rsidR="00454BA3" w:rsidRPr="0060327A">
        <w:tc>
          <w:tcPr>
            <w:tcW w:w="3960" w:type="dxa"/>
          </w:tcPr>
          <w:p w:rsidR="00454BA3" w:rsidRPr="005E4B8F" w:rsidRDefault="00454BA3" w:rsidP="00A1417B">
            <w:pPr>
              <w:spacing w:after="0" w:line="240" w:lineRule="auto"/>
              <w:rPr>
                <w:sz w:val="24"/>
                <w:szCs w:val="24"/>
              </w:rPr>
            </w:pPr>
            <w:r w:rsidRPr="005E4B8F">
              <w:rPr>
                <w:sz w:val="24"/>
                <w:szCs w:val="24"/>
              </w:rPr>
              <w:t>CUSTODIA CHIAVI</w:t>
            </w:r>
          </w:p>
        </w:tc>
        <w:tc>
          <w:tcPr>
            <w:tcW w:w="2520" w:type="dxa"/>
          </w:tcPr>
          <w:p w:rsidR="00454BA3" w:rsidRPr="005E4B8F" w:rsidRDefault="00454BA3" w:rsidP="00A1417B">
            <w:pPr>
              <w:spacing w:after="0" w:line="240" w:lineRule="auto"/>
              <w:rPr>
                <w:sz w:val="24"/>
                <w:szCs w:val="24"/>
              </w:rPr>
            </w:pPr>
            <w:r w:rsidRPr="005E4B8F">
              <w:rPr>
                <w:sz w:val="24"/>
                <w:szCs w:val="24"/>
              </w:rPr>
              <w:t xml:space="preserve">  5X15 ORE</w:t>
            </w:r>
          </w:p>
        </w:tc>
        <w:tc>
          <w:tcPr>
            <w:tcW w:w="3060" w:type="dxa"/>
          </w:tcPr>
          <w:p w:rsidR="00454BA3" w:rsidRPr="005E4B8F" w:rsidRDefault="00454BA3" w:rsidP="00A1417B">
            <w:pPr>
              <w:spacing w:after="0" w:line="240" w:lineRule="auto"/>
              <w:rPr>
                <w:sz w:val="24"/>
                <w:szCs w:val="24"/>
              </w:rPr>
            </w:pPr>
            <w:r w:rsidRPr="005E4B8F">
              <w:rPr>
                <w:sz w:val="24"/>
                <w:szCs w:val="24"/>
              </w:rPr>
              <w:t xml:space="preserve">    937,50</w:t>
            </w:r>
          </w:p>
        </w:tc>
      </w:tr>
      <w:tr w:rsidR="00454BA3" w:rsidRPr="0060327A">
        <w:tc>
          <w:tcPr>
            <w:tcW w:w="3960" w:type="dxa"/>
          </w:tcPr>
          <w:p w:rsidR="00454BA3" w:rsidRPr="005E4B8F" w:rsidRDefault="00454BA3" w:rsidP="00A1417B">
            <w:pPr>
              <w:spacing w:after="0" w:line="240" w:lineRule="auto"/>
              <w:rPr>
                <w:sz w:val="24"/>
                <w:szCs w:val="24"/>
              </w:rPr>
            </w:pPr>
            <w:r w:rsidRPr="005E4B8F">
              <w:rPr>
                <w:sz w:val="24"/>
                <w:szCs w:val="24"/>
              </w:rPr>
              <w:t>SOST. COLLEGA ASS. / INTENSIFICAZ.</w:t>
            </w:r>
          </w:p>
        </w:tc>
        <w:tc>
          <w:tcPr>
            <w:tcW w:w="2520" w:type="dxa"/>
          </w:tcPr>
          <w:p w:rsidR="00454BA3" w:rsidRPr="005E4B8F" w:rsidRDefault="00454BA3" w:rsidP="00A1417B">
            <w:pPr>
              <w:spacing w:after="0" w:line="240" w:lineRule="auto"/>
              <w:rPr>
                <w:sz w:val="24"/>
                <w:szCs w:val="24"/>
              </w:rPr>
            </w:pPr>
            <w:r w:rsidRPr="005E4B8F">
              <w:rPr>
                <w:sz w:val="24"/>
                <w:szCs w:val="24"/>
              </w:rPr>
              <w:t>10X10 ORE</w:t>
            </w:r>
          </w:p>
        </w:tc>
        <w:tc>
          <w:tcPr>
            <w:tcW w:w="3060" w:type="dxa"/>
          </w:tcPr>
          <w:p w:rsidR="00454BA3" w:rsidRPr="005E4B8F" w:rsidRDefault="00454BA3" w:rsidP="00A1417B">
            <w:pPr>
              <w:spacing w:after="0" w:line="240" w:lineRule="auto"/>
              <w:rPr>
                <w:sz w:val="24"/>
                <w:szCs w:val="24"/>
              </w:rPr>
            </w:pPr>
            <w:r w:rsidRPr="005E4B8F">
              <w:rPr>
                <w:sz w:val="24"/>
                <w:szCs w:val="24"/>
              </w:rPr>
              <w:t>1.250,00</w:t>
            </w:r>
          </w:p>
        </w:tc>
      </w:tr>
    </w:tbl>
    <w:p w:rsidR="00454BA3" w:rsidRDefault="00454BA3" w:rsidP="00340CF1">
      <w:pPr>
        <w:pStyle w:val="ListParagraph"/>
        <w:spacing w:after="0" w:line="240" w:lineRule="auto"/>
        <w:jc w:val="both"/>
        <w:rPr>
          <w:rFonts w:ascii="Times New Roman" w:hAnsi="Times New Roman" w:cs="Times New Roman"/>
          <w:sz w:val="28"/>
          <w:szCs w:val="28"/>
        </w:rPr>
      </w:pPr>
    </w:p>
    <w:p w:rsidR="00454BA3" w:rsidRPr="00661BB9" w:rsidRDefault="00454BA3" w:rsidP="00316EF4">
      <w:pPr>
        <w:pStyle w:val="ListParagraph"/>
        <w:numPr>
          <w:ilvl w:val="0"/>
          <w:numId w:val="47"/>
        </w:numPr>
        <w:spacing w:after="0" w:line="240" w:lineRule="auto"/>
        <w:jc w:val="both"/>
        <w:rPr>
          <w:rFonts w:ascii="Times New Roman" w:hAnsi="Times New Roman" w:cs="Times New Roman"/>
          <w:sz w:val="28"/>
          <w:szCs w:val="28"/>
        </w:rPr>
      </w:pPr>
      <w:r>
        <w:t xml:space="preserve">EVENTUALE LAVORO STRAORDINARIO   27 ORE           </w:t>
      </w:r>
    </w:p>
    <w:p w:rsidR="00454BA3" w:rsidRDefault="00454BA3" w:rsidP="00340CF1">
      <w:pPr>
        <w:pStyle w:val="ListParagraph"/>
        <w:spacing w:after="0" w:line="240" w:lineRule="auto"/>
        <w:jc w:val="both"/>
        <w:rPr>
          <w:rFonts w:ascii="Times New Roman" w:hAnsi="Times New Roman" w:cs="Times New Roman"/>
          <w:sz w:val="28"/>
          <w:szCs w:val="28"/>
        </w:rPr>
      </w:pPr>
    </w:p>
    <w:p w:rsidR="00454BA3" w:rsidRPr="00316EF4" w:rsidRDefault="00454BA3" w:rsidP="005E4B8F">
      <w:pPr>
        <w:pStyle w:val="ListParagraph"/>
        <w:spacing w:after="0" w:line="240" w:lineRule="auto"/>
        <w:jc w:val="center"/>
        <w:rPr>
          <w:rFonts w:ascii="Times New Roman" w:hAnsi="Times New Roman" w:cs="Times New Roman"/>
          <w:b/>
          <w:bCs/>
          <w:sz w:val="24"/>
          <w:szCs w:val="24"/>
        </w:rPr>
      </w:pPr>
      <w:r w:rsidRPr="00316EF4">
        <w:rPr>
          <w:rFonts w:ascii="Times New Roman" w:hAnsi="Times New Roman" w:cs="Times New Roman"/>
          <w:b/>
          <w:bCs/>
          <w:sz w:val="24"/>
          <w:szCs w:val="24"/>
        </w:rPr>
        <w:t>Art. 20 – Conferimento degli incarichi</w:t>
      </w:r>
    </w:p>
    <w:p w:rsidR="00454BA3" w:rsidRPr="00316EF4" w:rsidRDefault="00454BA3" w:rsidP="00340CF1">
      <w:pPr>
        <w:pStyle w:val="ListParagraph"/>
        <w:spacing w:after="0" w:line="240" w:lineRule="auto"/>
        <w:jc w:val="both"/>
        <w:rPr>
          <w:rFonts w:ascii="Times New Roman" w:hAnsi="Times New Roman" w:cs="Times New Roman"/>
          <w:sz w:val="24"/>
          <w:szCs w:val="24"/>
        </w:rPr>
      </w:pPr>
    </w:p>
    <w:p w:rsidR="00454BA3" w:rsidRDefault="00454BA3" w:rsidP="00340CF1">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Il Dirigente conferisce, individualmente, in forma scritta gli incarichi relativi allo svolgimento di attività aggiuntive retribuite con il salario accessorio.</w:t>
      </w:r>
    </w:p>
    <w:p w:rsidR="00454BA3" w:rsidRDefault="00454BA3" w:rsidP="00340CF1">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Nell’atto di conferimento dell’incarico sono indicati, oltre ai compiti e agli obiettivi prefissi, anche il compenso spettante e i termini previsti per il pagamento.</w:t>
      </w:r>
    </w:p>
    <w:p w:rsidR="00454BA3" w:rsidRDefault="00454BA3" w:rsidP="00340CF1">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La liquidazione dei compensi sarà successiva alla verifica dell’effettivo svolgimento dei compiti assegnati e alla valutazione dei risultati conseguiti, previa presentazione di una relazione finale sulle attività svolte e sugli obiettivi raggiunti.</w:t>
      </w:r>
    </w:p>
    <w:p w:rsidR="00454BA3" w:rsidRDefault="00454BA3" w:rsidP="00340CF1">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Gli incarichi,  attribuiti  nel rispetto dei criteri e delle tabelle di valutazione dei titoli individuati dal Collegio dei docenti e dal Consiglio d’Istituto, saranno distribuiti equamente, evitando di assegnare doppi incarichi, salvo quando ciò sia necessario per mancanza di adesione o in presenza di un’unica domanda.</w:t>
      </w:r>
    </w:p>
    <w:p w:rsidR="00454BA3" w:rsidRDefault="00454BA3" w:rsidP="00340CF1">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Gli incarichi relativi ai progetti POF. saranno affidati, prioritariamente, ai docenti che li hanno pianificati e progettati, fermo restando la verifica della coerenza con gli obiettivi del P.O.F. e delle competenze possedute dal personale.</w:t>
      </w:r>
    </w:p>
    <w:p w:rsidR="00454BA3" w:rsidRDefault="00454BA3" w:rsidP="00340CF1">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Il monte ore previsto deve essere effettivamente svolto e gli obiettivi concretamente realizzati e documentati.</w:t>
      </w:r>
    </w:p>
    <w:p w:rsidR="00454BA3" w:rsidRDefault="00454BA3" w:rsidP="004850EA">
      <w:pPr>
        <w:spacing w:after="0" w:line="240" w:lineRule="auto"/>
        <w:jc w:val="both"/>
        <w:rPr>
          <w:rFonts w:ascii="Times New Roman" w:hAnsi="Times New Roman" w:cs="Times New Roman"/>
          <w:sz w:val="28"/>
          <w:szCs w:val="28"/>
        </w:rPr>
      </w:pPr>
    </w:p>
    <w:p w:rsidR="00454BA3" w:rsidRPr="0041378C" w:rsidRDefault="00454BA3" w:rsidP="005E4B8F">
      <w:pPr>
        <w:spacing w:after="0" w:line="240" w:lineRule="auto"/>
        <w:ind w:left="720"/>
        <w:jc w:val="center"/>
        <w:rPr>
          <w:rFonts w:ascii="Times New Roman" w:hAnsi="Times New Roman" w:cs="Times New Roman"/>
          <w:b/>
          <w:bCs/>
          <w:sz w:val="28"/>
          <w:szCs w:val="28"/>
        </w:rPr>
      </w:pPr>
      <w:r w:rsidRPr="0041378C">
        <w:rPr>
          <w:rFonts w:ascii="Times New Roman" w:hAnsi="Times New Roman" w:cs="Times New Roman"/>
          <w:b/>
          <w:bCs/>
          <w:sz w:val="28"/>
          <w:szCs w:val="28"/>
        </w:rPr>
        <w:t>Art. 21.- Quantificazione  delle attività aggiuntive per il personale ATA</w:t>
      </w:r>
    </w:p>
    <w:p w:rsidR="00454BA3" w:rsidRDefault="00454BA3" w:rsidP="00340CF1">
      <w:pPr>
        <w:spacing w:after="0" w:line="240" w:lineRule="auto"/>
        <w:ind w:left="720"/>
        <w:jc w:val="both"/>
        <w:rPr>
          <w:rFonts w:ascii="Times New Roman" w:hAnsi="Times New Roman" w:cs="Times New Roman"/>
          <w:sz w:val="28"/>
          <w:szCs w:val="28"/>
        </w:rPr>
      </w:pPr>
    </w:p>
    <w:p w:rsidR="00454BA3" w:rsidRDefault="00454BA3" w:rsidP="00340CF1">
      <w:pPr>
        <w:pStyle w:val="ListParagraph"/>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Le attività aggiuntive, svolte nell’ambito dell’orario di servizio nella forma di intensificazione della prestazione, sono riportate ad unità orarie ai fini della liquidazione dei compensi.</w:t>
      </w:r>
    </w:p>
    <w:p w:rsidR="00454BA3" w:rsidRDefault="00454BA3" w:rsidP="00340CF1">
      <w:pPr>
        <w:pStyle w:val="ListParagraph"/>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Le prestazioni del personale ATA rese in aggiunta all’orario di servizio, in alternativa al ricorso al F.I.S., possono essere remunerate anche con recuperi compensativi, compatibilmente con le esigenze di servizio.</w:t>
      </w:r>
    </w:p>
    <w:p w:rsidR="00454BA3" w:rsidRPr="003B0299" w:rsidRDefault="00454BA3" w:rsidP="00340CF1">
      <w:pPr>
        <w:spacing w:after="0" w:line="240" w:lineRule="auto"/>
        <w:jc w:val="both"/>
        <w:rPr>
          <w:rFonts w:ascii="Times New Roman" w:hAnsi="Times New Roman" w:cs="Times New Roman"/>
          <w:sz w:val="28"/>
          <w:szCs w:val="28"/>
        </w:rPr>
      </w:pPr>
    </w:p>
    <w:p w:rsidR="00454BA3" w:rsidRPr="0041378C" w:rsidRDefault="00454BA3" w:rsidP="005E4B8F">
      <w:pPr>
        <w:spacing w:after="0" w:line="240" w:lineRule="auto"/>
        <w:ind w:left="720"/>
        <w:jc w:val="center"/>
        <w:rPr>
          <w:rFonts w:ascii="Times New Roman" w:hAnsi="Times New Roman" w:cs="Times New Roman"/>
          <w:b/>
          <w:bCs/>
          <w:sz w:val="28"/>
          <w:szCs w:val="28"/>
        </w:rPr>
      </w:pPr>
      <w:r w:rsidRPr="0041378C">
        <w:rPr>
          <w:rFonts w:ascii="Times New Roman" w:hAnsi="Times New Roman" w:cs="Times New Roman"/>
          <w:b/>
          <w:bCs/>
          <w:sz w:val="28"/>
          <w:szCs w:val="28"/>
        </w:rPr>
        <w:t>Art. 22 – Incarichi specifici e funzioni ex art. 7 CCNL 7/12/2005</w:t>
      </w:r>
    </w:p>
    <w:p w:rsidR="00454BA3" w:rsidRDefault="00454BA3" w:rsidP="00340CF1">
      <w:pPr>
        <w:spacing w:after="0" w:line="240" w:lineRule="auto"/>
        <w:ind w:left="720"/>
        <w:jc w:val="both"/>
        <w:rPr>
          <w:rFonts w:ascii="Times New Roman" w:hAnsi="Times New Roman" w:cs="Times New Roman"/>
          <w:b/>
          <w:bCs/>
          <w:sz w:val="28"/>
          <w:szCs w:val="28"/>
        </w:rPr>
      </w:pPr>
    </w:p>
    <w:p w:rsidR="00454BA3" w:rsidRPr="0041378C" w:rsidRDefault="00454BA3" w:rsidP="005E4B8F">
      <w:pPr>
        <w:numPr>
          <w:ilvl w:val="0"/>
          <w:numId w:val="47"/>
        </w:numPr>
        <w:spacing w:after="0" w:line="240" w:lineRule="auto"/>
        <w:jc w:val="both"/>
        <w:rPr>
          <w:rFonts w:ascii="Times New Roman" w:hAnsi="Times New Roman" w:cs="Times New Roman"/>
          <w:b/>
          <w:bCs/>
          <w:sz w:val="28"/>
          <w:szCs w:val="28"/>
        </w:rPr>
      </w:pPr>
      <w:r w:rsidRPr="0041378C">
        <w:rPr>
          <w:rFonts w:ascii="Times New Roman" w:hAnsi="Times New Roman" w:cs="Times New Roman"/>
          <w:b/>
          <w:bCs/>
          <w:sz w:val="28"/>
          <w:szCs w:val="28"/>
        </w:rPr>
        <w:t>Incarichi specifici</w:t>
      </w:r>
    </w:p>
    <w:p w:rsidR="00454BA3" w:rsidRDefault="00454BA3" w:rsidP="00340CF1">
      <w:pPr>
        <w:spacing w:after="0" w:line="240" w:lineRule="auto"/>
        <w:ind w:left="720"/>
        <w:jc w:val="both"/>
        <w:rPr>
          <w:rFonts w:ascii="Times New Roman" w:hAnsi="Times New Roman" w:cs="Times New Roman"/>
          <w:sz w:val="28"/>
          <w:szCs w:val="28"/>
        </w:rPr>
      </w:pPr>
    </w:p>
    <w:p w:rsidR="00454BA3" w:rsidRDefault="00454BA3" w:rsidP="00340CF1">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Su proposta del</w:t>
      </w:r>
      <w:r w:rsidRPr="004850EA">
        <w:rPr>
          <w:rFonts w:ascii="Times New Roman" w:hAnsi="Times New Roman" w:cs="Times New Roman"/>
          <w:sz w:val="28"/>
          <w:szCs w:val="28"/>
        </w:rPr>
        <w:t xml:space="preserve"> </w:t>
      </w:r>
      <w:r>
        <w:rPr>
          <w:rFonts w:ascii="Times New Roman" w:hAnsi="Times New Roman" w:cs="Times New Roman"/>
          <w:sz w:val="28"/>
          <w:szCs w:val="28"/>
        </w:rPr>
        <w:t>Direttore servizi generali e amministrativi, il Dirigente stabilisce il numero e la natura degli incarichi specifici di cui all’art. 47, comma  1, lettera b) del CCNL da attivare nell’istituzione scolastica.</w:t>
      </w:r>
    </w:p>
    <w:p w:rsidR="00454BA3" w:rsidRDefault="00454BA3" w:rsidP="00340CF1">
      <w:pPr>
        <w:pStyle w:val="ListParagraph"/>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Il Dirigente conferisce tali incarichi sulla base dei seguenti criteri, in ordine di priorità:</w:t>
      </w:r>
    </w:p>
    <w:p w:rsidR="00454BA3" w:rsidRDefault="00454BA3" w:rsidP="00340CF1">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Comprovata professionalità specifica;</w:t>
      </w:r>
    </w:p>
    <w:p w:rsidR="00454BA3" w:rsidRDefault="00454BA3" w:rsidP="00340CF1">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Disponibilità degli interessati;</w:t>
      </w:r>
    </w:p>
    <w:p w:rsidR="00454BA3" w:rsidRDefault="00454BA3" w:rsidP="00340CF1">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Anzianità di servizio.</w:t>
      </w:r>
    </w:p>
    <w:p w:rsidR="00454BA3" w:rsidRDefault="00454BA3" w:rsidP="00340CF1">
      <w:pPr>
        <w:pStyle w:val="ListParagraph"/>
        <w:spacing w:after="0" w:line="240" w:lineRule="auto"/>
        <w:ind w:left="1440"/>
        <w:jc w:val="both"/>
        <w:rPr>
          <w:rFonts w:ascii="Times New Roman" w:hAnsi="Times New Roman" w:cs="Times New Roman"/>
          <w:sz w:val="28"/>
          <w:szCs w:val="28"/>
        </w:rPr>
      </w:pPr>
    </w:p>
    <w:p w:rsidR="00454BA3" w:rsidRDefault="00454BA3" w:rsidP="005E4B8F">
      <w:pPr>
        <w:numPr>
          <w:ilvl w:val="0"/>
          <w:numId w:val="47"/>
        </w:numPr>
        <w:spacing w:after="0" w:line="240" w:lineRule="auto"/>
        <w:jc w:val="both"/>
        <w:rPr>
          <w:rFonts w:ascii="Times New Roman" w:hAnsi="Times New Roman" w:cs="Times New Roman"/>
          <w:b/>
          <w:bCs/>
          <w:sz w:val="28"/>
          <w:szCs w:val="28"/>
        </w:rPr>
      </w:pPr>
      <w:r w:rsidRPr="00FF536D">
        <w:rPr>
          <w:rFonts w:ascii="Times New Roman" w:hAnsi="Times New Roman" w:cs="Times New Roman"/>
          <w:b/>
          <w:bCs/>
          <w:sz w:val="28"/>
          <w:szCs w:val="28"/>
        </w:rPr>
        <w:t>Funzioni ex art. 7 CCNL 7/12/2005</w:t>
      </w:r>
    </w:p>
    <w:p w:rsidR="00454BA3" w:rsidRPr="00FF536D" w:rsidRDefault="00454BA3" w:rsidP="00340CF1">
      <w:pPr>
        <w:spacing w:after="0" w:line="240" w:lineRule="auto"/>
        <w:jc w:val="both"/>
        <w:rPr>
          <w:rFonts w:ascii="Times New Roman" w:hAnsi="Times New Roman" w:cs="Times New Roman"/>
          <w:b/>
          <w:bCs/>
          <w:sz w:val="28"/>
          <w:szCs w:val="28"/>
        </w:rPr>
      </w:pPr>
    </w:p>
    <w:p w:rsidR="00454BA3" w:rsidRDefault="00454BA3" w:rsidP="00340CF1">
      <w:pPr>
        <w:pStyle w:val="ListParagraph"/>
        <w:numPr>
          <w:ilvl w:val="0"/>
          <w:numId w:val="6"/>
        </w:numPr>
        <w:spacing w:after="0" w:line="240" w:lineRule="auto"/>
        <w:jc w:val="both"/>
        <w:rPr>
          <w:rFonts w:ascii="Times New Roman" w:hAnsi="Times New Roman" w:cs="Times New Roman"/>
          <w:sz w:val="28"/>
          <w:szCs w:val="28"/>
        </w:rPr>
      </w:pPr>
      <w:r w:rsidRPr="00166450">
        <w:rPr>
          <w:rFonts w:ascii="Times New Roman" w:hAnsi="Times New Roman" w:cs="Times New Roman"/>
          <w:sz w:val="28"/>
          <w:szCs w:val="28"/>
        </w:rPr>
        <w:t>Nell’or</w:t>
      </w:r>
      <w:r>
        <w:rPr>
          <w:rFonts w:ascii="Times New Roman" w:hAnsi="Times New Roman" w:cs="Times New Roman"/>
          <w:sz w:val="28"/>
          <w:szCs w:val="28"/>
        </w:rPr>
        <w:t>ganico del personale ATA, n. 1 Assistente Amministrativo beneficia della prima posizione economica di cui a</w:t>
      </w:r>
      <w:r w:rsidRPr="00166450">
        <w:rPr>
          <w:rFonts w:ascii="Times New Roman" w:hAnsi="Times New Roman" w:cs="Times New Roman"/>
          <w:sz w:val="28"/>
          <w:szCs w:val="28"/>
        </w:rPr>
        <w:t>ll’art. 7 CCNL 7/12/2005.</w:t>
      </w:r>
    </w:p>
    <w:p w:rsidR="00454BA3" w:rsidRDefault="00454BA3" w:rsidP="00340CF1">
      <w:pPr>
        <w:pStyle w:val="ListParagraph"/>
        <w:numPr>
          <w:ilvl w:val="0"/>
          <w:numId w:val="6"/>
        </w:numPr>
        <w:spacing w:after="0" w:line="240" w:lineRule="auto"/>
        <w:jc w:val="both"/>
        <w:rPr>
          <w:rFonts w:ascii="Times New Roman" w:hAnsi="Times New Roman" w:cs="Times New Roman"/>
          <w:sz w:val="28"/>
          <w:szCs w:val="28"/>
        </w:rPr>
      </w:pPr>
      <w:r w:rsidRPr="00166450">
        <w:rPr>
          <w:rFonts w:ascii="Times New Roman" w:hAnsi="Times New Roman" w:cs="Times New Roman"/>
          <w:sz w:val="28"/>
          <w:szCs w:val="28"/>
        </w:rPr>
        <w:t>Nell’or</w:t>
      </w:r>
      <w:r>
        <w:rPr>
          <w:rFonts w:ascii="Times New Roman" w:hAnsi="Times New Roman" w:cs="Times New Roman"/>
          <w:sz w:val="28"/>
          <w:szCs w:val="28"/>
        </w:rPr>
        <w:t xml:space="preserve">ganico del personale ausiliario, n. 6 collaboratori scolastici </w:t>
      </w:r>
      <w:r w:rsidRPr="002C05FE">
        <w:rPr>
          <w:rFonts w:ascii="Times New Roman" w:hAnsi="Times New Roman" w:cs="Times New Roman"/>
          <w:sz w:val="28"/>
          <w:szCs w:val="28"/>
        </w:rPr>
        <w:t>benefici</w:t>
      </w:r>
      <w:r>
        <w:rPr>
          <w:rFonts w:ascii="Times New Roman" w:hAnsi="Times New Roman" w:cs="Times New Roman"/>
          <w:sz w:val="28"/>
          <w:szCs w:val="28"/>
        </w:rPr>
        <w:t>an</w:t>
      </w:r>
      <w:r w:rsidRPr="002C05FE">
        <w:rPr>
          <w:rFonts w:ascii="Times New Roman" w:hAnsi="Times New Roman" w:cs="Times New Roman"/>
          <w:sz w:val="28"/>
          <w:szCs w:val="28"/>
        </w:rPr>
        <w:t>o</w:t>
      </w:r>
      <w:r>
        <w:rPr>
          <w:rFonts w:ascii="Times New Roman" w:hAnsi="Times New Roman" w:cs="Times New Roman"/>
          <w:sz w:val="28"/>
          <w:szCs w:val="28"/>
        </w:rPr>
        <w:t xml:space="preserve"> della prima posizione economica</w:t>
      </w:r>
      <w:r w:rsidRPr="002C05FE">
        <w:rPr>
          <w:rFonts w:ascii="Times New Roman" w:hAnsi="Times New Roman" w:cs="Times New Roman"/>
          <w:sz w:val="28"/>
          <w:szCs w:val="28"/>
        </w:rPr>
        <w:t xml:space="preserve"> di cui all’art. 7 del CCNL 7/12/2005</w:t>
      </w:r>
      <w:r>
        <w:rPr>
          <w:rFonts w:ascii="Times New Roman" w:hAnsi="Times New Roman" w:cs="Times New Roman"/>
          <w:sz w:val="28"/>
          <w:szCs w:val="28"/>
        </w:rPr>
        <w:t>.</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41378C">
      <w:pPr>
        <w:spacing w:after="0" w:line="240" w:lineRule="auto"/>
        <w:jc w:val="center"/>
        <w:rPr>
          <w:rFonts w:ascii="Times New Roman" w:hAnsi="Times New Roman" w:cs="Times New Roman"/>
          <w:b/>
          <w:bCs/>
          <w:sz w:val="28"/>
          <w:szCs w:val="28"/>
        </w:rPr>
      </w:pPr>
    </w:p>
    <w:p w:rsidR="00454BA3" w:rsidRDefault="00454BA3" w:rsidP="0041378C">
      <w:pPr>
        <w:spacing w:after="0" w:line="240" w:lineRule="auto"/>
        <w:jc w:val="center"/>
        <w:rPr>
          <w:rFonts w:ascii="Times New Roman" w:hAnsi="Times New Roman" w:cs="Times New Roman"/>
          <w:b/>
          <w:bCs/>
          <w:sz w:val="28"/>
          <w:szCs w:val="28"/>
        </w:rPr>
      </w:pPr>
    </w:p>
    <w:p w:rsidR="00454BA3" w:rsidRPr="005E4B8F" w:rsidRDefault="00454BA3" w:rsidP="0041378C">
      <w:pPr>
        <w:spacing w:after="0" w:line="240" w:lineRule="auto"/>
        <w:jc w:val="center"/>
        <w:rPr>
          <w:rFonts w:ascii="Times New Roman" w:hAnsi="Times New Roman" w:cs="Times New Roman"/>
          <w:b/>
          <w:bCs/>
          <w:sz w:val="24"/>
          <w:szCs w:val="24"/>
        </w:rPr>
      </w:pPr>
      <w:r w:rsidRPr="005E4B8F">
        <w:rPr>
          <w:rFonts w:ascii="Times New Roman" w:hAnsi="Times New Roman" w:cs="Times New Roman"/>
          <w:b/>
          <w:bCs/>
          <w:sz w:val="24"/>
          <w:szCs w:val="24"/>
        </w:rPr>
        <w:t>TITOLO V – ATTUAZIONE DELLA NORMATIVA</w:t>
      </w:r>
    </w:p>
    <w:p w:rsidR="00454BA3" w:rsidRPr="005E4B8F" w:rsidRDefault="00454BA3" w:rsidP="0041378C">
      <w:pPr>
        <w:spacing w:after="0" w:line="240" w:lineRule="auto"/>
        <w:jc w:val="center"/>
        <w:rPr>
          <w:rFonts w:ascii="Times New Roman" w:hAnsi="Times New Roman" w:cs="Times New Roman"/>
          <w:b/>
          <w:bCs/>
          <w:sz w:val="24"/>
          <w:szCs w:val="24"/>
        </w:rPr>
      </w:pPr>
      <w:r w:rsidRPr="005E4B8F">
        <w:rPr>
          <w:rFonts w:ascii="Times New Roman" w:hAnsi="Times New Roman" w:cs="Times New Roman"/>
          <w:b/>
          <w:bCs/>
          <w:sz w:val="24"/>
          <w:szCs w:val="24"/>
        </w:rPr>
        <w:t>IN MATERIA DI SICUREZZA</w:t>
      </w:r>
    </w:p>
    <w:p w:rsidR="00454BA3" w:rsidRDefault="00454BA3" w:rsidP="00340CF1">
      <w:pPr>
        <w:spacing w:after="0" w:line="240" w:lineRule="auto"/>
        <w:jc w:val="both"/>
        <w:rPr>
          <w:rFonts w:ascii="Times New Roman" w:hAnsi="Times New Roman" w:cs="Times New Roman"/>
          <w:sz w:val="28"/>
          <w:szCs w:val="28"/>
        </w:rPr>
      </w:pPr>
    </w:p>
    <w:p w:rsidR="00454BA3" w:rsidRPr="0041378C" w:rsidRDefault="00454BA3" w:rsidP="005E4B8F">
      <w:pPr>
        <w:spacing w:after="0" w:line="240" w:lineRule="auto"/>
        <w:jc w:val="center"/>
        <w:rPr>
          <w:rFonts w:ascii="Times New Roman" w:hAnsi="Times New Roman" w:cs="Times New Roman"/>
          <w:b/>
          <w:bCs/>
          <w:sz w:val="28"/>
          <w:szCs w:val="28"/>
        </w:rPr>
      </w:pPr>
      <w:r w:rsidRPr="0041378C">
        <w:rPr>
          <w:rFonts w:ascii="Times New Roman" w:hAnsi="Times New Roman" w:cs="Times New Roman"/>
          <w:b/>
          <w:bCs/>
          <w:sz w:val="28"/>
          <w:szCs w:val="28"/>
        </w:rPr>
        <w:t>Art. 23 – Rappresentante dei lavoratori per la sicurezza (R. L. S.)</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pStyle w:val="ListParagraph"/>
        <w:numPr>
          <w:ilvl w:val="0"/>
          <w:numId w:val="25"/>
        </w:numPr>
        <w:spacing w:after="0" w:line="240" w:lineRule="auto"/>
        <w:jc w:val="both"/>
        <w:rPr>
          <w:rFonts w:ascii="Times New Roman" w:hAnsi="Times New Roman" w:cs="Times New Roman"/>
          <w:sz w:val="28"/>
          <w:szCs w:val="28"/>
        </w:rPr>
      </w:pPr>
      <w:r w:rsidRPr="00181DF3">
        <w:rPr>
          <w:rFonts w:ascii="Times New Roman" w:hAnsi="Times New Roman" w:cs="Times New Roman"/>
          <w:b/>
          <w:bCs/>
          <w:sz w:val="28"/>
          <w:szCs w:val="28"/>
        </w:rPr>
        <w:t>Il RSL è designato dalla RSU al suo interno</w:t>
      </w:r>
      <w:r>
        <w:rPr>
          <w:rFonts w:ascii="Times New Roman" w:hAnsi="Times New Roman" w:cs="Times New Roman"/>
          <w:sz w:val="28"/>
          <w:szCs w:val="28"/>
        </w:rPr>
        <w:t xml:space="preserve"> o tra il personale dell’Istituto che sia disponibile e possieda le necessarie competenze.</w:t>
      </w:r>
    </w:p>
    <w:p w:rsidR="00454BA3" w:rsidRDefault="00454BA3" w:rsidP="00340CF1">
      <w:pPr>
        <w:pStyle w:val="ListParagraph"/>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Al RLS è garantito il diritto all’informazione per quanto riguarda tutti gli atti che afferiscono al Sistema di prevenzione e di protezione dell’Istituto.</w:t>
      </w:r>
    </w:p>
    <w:p w:rsidR="00454BA3" w:rsidRDefault="00454BA3" w:rsidP="008B6B6D">
      <w:pPr>
        <w:pStyle w:val="ListParagraph"/>
        <w:numPr>
          <w:ilvl w:val="0"/>
          <w:numId w:val="25"/>
        </w:numPr>
        <w:spacing w:after="0" w:line="240" w:lineRule="auto"/>
        <w:jc w:val="both"/>
        <w:rPr>
          <w:rFonts w:ascii="Times New Roman" w:hAnsi="Times New Roman" w:cs="Times New Roman"/>
          <w:sz w:val="28"/>
          <w:szCs w:val="28"/>
        </w:rPr>
      </w:pPr>
      <w:r w:rsidRPr="008B6B6D">
        <w:rPr>
          <w:rFonts w:ascii="Times New Roman" w:hAnsi="Times New Roman" w:cs="Times New Roman"/>
          <w:sz w:val="28"/>
          <w:szCs w:val="28"/>
        </w:rPr>
        <w:t xml:space="preserve">Al RLS è assicurato il diritto alla formazione mediante l’opportunità di frequentare un corso di aggiornamento specifico. </w:t>
      </w:r>
    </w:p>
    <w:p w:rsidR="00454BA3" w:rsidRDefault="00454BA3" w:rsidP="008B6B6D">
      <w:pPr>
        <w:pStyle w:val="ListParagraph"/>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Il RLS può accedere, liberamente, ai plessi per verificare le condizioni di sicurezza degli ambienti di lavoro e presentare osservazioni e proposte in merito.</w:t>
      </w:r>
    </w:p>
    <w:p w:rsidR="00454BA3" w:rsidRPr="00CC10B0" w:rsidRDefault="00454BA3" w:rsidP="00CC10B0">
      <w:pPr>
        <w:pStyle w:val="ListParagraph"/>
        <w:numPr>
          <w:ilvl w:val="0"/>
          <w:numId w:val="25"/>
        </w:numPr>
        <w:spacing w:after="0" w:line="240" w:lineRule="auto"/>
        <w:jc w:val="both"/>
        <w:rPr>
          <w:rFonts w:ascii="Times New Roman" w:hAnsi="Times New Roman" w:cs="Times New Roman"/>
          <w:sz w:val="28"/>
          <w:szCs w:val="28"/>
        </w:rPr>
      </w:pPr>
      <w:r w:rsidRPr="008B6B6D">
        <w:rPr>
          <w:rFonts w:ascii="Times New Roman" w:hAnsi="Times New Roman" w:cs="Times New Roman"/>
          <w:sz w:val="28"/>
          <w:szCs w:val="28"/>
        </w:rPr>
        <w:t xml:space="preserve">Il RLS gode dei diritti sindacali e della facoltà di usufruire dei permessi retribuiti, secondo quanto stabilito nel CCNL, all’art. 73 e dalle norme successive , alle quali si rimanda. </w:t>
      </w:r>
    </w:p>
    <w:p w:rsidR="00454BA3" w:rsidRDefault="00454BA3" w:rsidP="008B6B6D">
      <w:pPr>
        <w:spacing w:after="0" w:line="240" w:lineRule="auto"/>
        <w:ind w:left="360"/>
        <w:jc w:val="both"/>
        <w:rPr>
          <w:rFonts w:ascii="Times New Roman" w:hAnsi="Times New Roman" w:cs="Times New Roman"/>
          <w:sz w:val="28"/>
          <w:szCs w:val="28"/>
        </w:rPr>
      </w:pPr>
    </w:p>
    <w:p w:rsidR="00454BA3" w:rsidRDefault="00454BA3" w:rsidP="005E4B8F">
      <w:pPr>
        <w:spacing w:after="0" w:line="240" w:lineRule="auto"/>
        <w:ind w:left="360"/>
        <w:jc w:val="center"/>
        <w:rPr>
          <w:rFonts w:ascii="Times New Roman" w:hAnsi="Times New Roman" w:cs="Times New Roman"/>
          <w:b/>
          <w:bCs/>
          <w:sz w:val="28"/>
          <w:szCs w:val="28"/>
        </w:rPr>
      </w:pPr>
      <w:r w:rsidRPr="008B6B6D">
        <w:rPr>
          <w:rFonts w:ascii="Times New Roman" w:hAnsi="Times New Roman" w:cs="Times New Roman"/>
          <w:b/>
          <w:bCs/>
          <w:sz w:val="28"/>
          <w:szCs w:val="28"/>
        </w:rPr>
        <w:t xml:space="preserve">Art. 24 – </w:t>
      </w:r>
      <w:r>
        <w:rPr>
          <w:rFonts w:ascii="Times New Roman" w:hAnsi="Times New Roman" w:cs="Times New Roman"/>
          <w:b/>
          <w:bCs/>
          <w:sz w:val="28"/>
          <w:szCs w:val="28"/>
        </w:rPr>
        <w:t>Il responsabile del Sistema di Prevenzione e protezione (RSPP)</w:t>
      </w:r>
    </w:p>
    <w:p w:rsidR="00454BA3" w:rsidRDefault="00454BA3" w:rsidP="008B6B6D">
      <w:pPr>
        <w:spacing w:after="0" w:line="240" w:lineRule="auto"/>
        <w:ind w:left="360"/>
        <w:jc w:val="both"/>
        <w:rPr>
          <w:rFonts w:ascii="Times New Roman" w:hAnsi="Times New Roman" w:cs="Times New Roman"/>
          <w:b/>
          <w:bCs/>
          <w:sz w:val="28"/>
          <w:szCs w:val="28"/>
        </w:rPr>
      </w:pPr>
    </w:p>
    <w:p w:rsidR="00454BA3" w:rsidRDefault="00454BA3" w:rsidP="00FC3B04">
      <w:pPr>
        <w:pStyle w:val="ListParagraph"/>
        <w:numPr>
          <w:ilvl w:val="0"/>
          <w:numId w:val="39"/>
        </w:numPr>
        <w:spacing w:after="0" w:line="240" w:lineRule="auto"/>
        <w:jc w:val="both"/>
        <w:rPr>
          <w:rFonts w:ascii="Times New Roman" w:hAnsi="Times New Roman" w:cs="Times New Roman"/>
          <w:sz w:val="28"/>
          <w:szCs w:val="28"/>
        </w:rPr>
      </w:pPr>
      <w:r w:rsidRPr="00FC3B04">
        <w:rPr>
          <w:rFonts w:ascii="Times New Roman" w:hAnsi="Times New Roman" w:cs="Times New Roman"/>
          <w:sz w:val="28"/>
          <w:szCs w:val="28"/>
        </w:rPr>
        <w:t>Il R</w:t>
      </w:r>
      <w:r>
        <w:rPr>
          <w:rFonts w:ascii="Times New Roman" w:hAnsi="Times New Roman" w:cs="Times New Roman"/>
          <w:sz w:val="28"/>
          <w:szCs w:val="28"/>
        </w:rPr>
        <w:t>esponsabile è designato mediante bando di gara.</w:t>
      </w:r>
    </w:p>
    <w:p w:rsidR="00454BA3" w:rsidRPr="00FC3B04" w:rsidRDefault="00454BA3" w:rsidP="00FC3B04">
      <w:pPr>
        <w:pStyle w:val="ListParagraph"/>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Al RSPP compete un compenso pari a € da attingere dai fondi appositamente assegnati dal MIUR. </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5E4B8F">
      <w:pPr>
        <w:spacing w:after="0" w:line="240" w:lineRule="auto"/>
        <w:jc w:val="center"/>
        <w:rPr>
          <w:rFonts w:ascii="Times New Roman" w:hAnsi="Times New Roman" w:cs="Times New Roman"/>
          <w:b/>
          <w:bCs/>
          <w:sz w:val="28"/>
          <w:szCs w:val="28"/>
        </w:rPr>
      </w:pPr>
      <w:r w:rsidRPr="005F6F35">
        <w:rPr>
          <w:rFonts w:ascii="Times New Roman" w:hAnsi="Times New Roman" w:cs="Times New Roman"/>
          <w:b/>
          <w:bCs/>
          <w:sz w:val="28"/>
          <w:szCs w:val="28"/>
        </w:rPr>
        <w:t>Art. 25 – Le figure sensibili</w:t>
      </w:r>
    </w:p>
    <w:p w:rsidR="00454BA3" w:rsidRDefault="00454BA3" w:rsidP="005F6F35">
      <w:pPr>
        <w:spacing w:after="0" w:line="240" w:lineRule="auto"/>
        <w:jc w:val="both"/>
        <w:rPr>
          <w:rFonts w:ascii="Times New Roman" w:hAnsi="Times New Roman" w:cs="Times New Roman"/>
          <w:b/>
          <w:bCs/>
          <w:sz w:val="28"/>
          <w:szCs w:val="28"/>
        </w:rPr>
      </w:pPr>
    </w:p>
    <w:p w:rsidR="00454BA3" w:rsidRPr="005F6F35" w:rsidRDefault="00454BA3" w:rsidP="005F6F35">
      <w:pPr>
        <w:pStyle w:val="ListParagraph"/>
        <w:numPr>
          <w:ilvl w:val="0"/>
          <w:numId w:val="40"/>
        </w:numPr>
        <w:spacing w:after="0" w:line="240" w:lineRule="auto"/>
        <w:jc w:val="both"/>
        <w:rPr>
          <w:rFonts w:ascii="Times New Roman" w:hAnsi="Times New Roman" w:cs="Times New Roman"/>
          <w:sz w:val="28"/>
          <w:szCs w:val="28"/>
        </w:rPr>
      </w:pPr>
      <w:r w:rsidRPr="005F6F35">
        <w:rPr>
          <w:rFonts w:ascii="Times New Roman" w:hAnsi="Times New Roman" w:cs="Times New Roman"/>
          <w:sz w:val="28"/>
          <w:szCs w:val="28"/>
        </w:rPr>
        <w:t>Per ogni plesso scolastico sono individuate le seguenti figure:</w:t>
      </w:r>
    </w:p>
    <w:p w:rsidR="00454BA3" w:rsidRPr="005F6F35" w:rsidRDefault="00454BA3" w:rsidP="005F6F35">
      <w:pPr>
        <w:pStyle w:val="ListParagraph"/>
        <w:numPr>
          <w:ilvl w:val="0"/>
          <w:numId w:val="3"/>
        </w:numPr>
        <w:spacing w:after="0" w:line="240" w:lineRule="auto"/>
        <w:jc w:val="both"/>
        <w:rPr>
          <w:rFonts w:ascii="Times New Roman" w:hAnsi="Times New Roman" w:cs="Times New Roman"/>
          <w:sz w:val="28"/>
          <w:szCs w:val="28"/>
        </w:rPr>
      </w:pPr>
      <w:r w:rsidRPr="005F6F35">
        <w:rPr>
          <w:rFonts w:ascii="Times New Roman" w:hAnsi="Times New Roman" w:cs="Times New Roman"/>
          <w:sz w:val="28"/>
          <w:szCs w:val="28"/>
        </w:rPr>
        <w:t>Addetto al primo soccorso;</w:t>
      </w:r>
    </w:p>
    <w:p w:rsidR="00454BA3" w:rsidRPr="005F6F35" w:rsidRDefault="00454BA3" w:rsidP="005F6F35">
      <w:pPr>
        <w:pStyle w:val="ListParagraph"/>
        <w:numPr>
          <w:ilvl w:val="0"/>
          <w:numId w:val="3"/>
        </w:numPr>
        <w:spacing w:after="0" w:line="240" w:lineRule="auto"/>
        <w:jc w:val="both"/>
        <w:rPr>
          <w:rFonts w:ascii="Times New Roman" w:hAnsi="Times New Roman" w:cs="Times New Roman"/>
          <w:sz w:val="28"/>
          <w:szCs w:val="28"/>
        </w:rPr>
      </w:pPr>
      <w:r w:rsidRPr="005F6F35">
        <w:rPr>
          <w:rFonts w:ascii="Times New Roman" w:hAnsi="Times New Roman" w:cs="Times New Roman"/>
          <w:sz w:val="28"/>
          <w:szCs w:val="28"/>
        </w:rPr>
        <w:t>Addetto al primo intervento sulla fi</w:t>
      </w:r>
      <w:r>
        <w:rPr>
          <w:rFonts w:ascii="Times New Roman" w:hAnsi="Times New Roman" w:cs="Times New Roman"/>
          <w:sz w:val="28"/>
          <w:szCs w:val="28"/>
        </w:rPr>
        <w:t>a</w:t>
      </w:r>
      <w:r w:rsidRPr="005F6F35">
        <w:rPr>
          <w:rFonts w:ascii="Times New Roman" w:hAnsi="Times New Roman" w:cs="Times New Roman"/>
          <w:sz w:val="28"/>
          <w:szCs w:val="28"/>
        </w:rPr>
        <w:t>mma.</w:t>
      </w:r>
    </w:p>
    <w:p w:rsidR="00454BA3" w:rsidRDefault="00454BA3" w:rsidP="005F6F35">
      <w:pPr>
        <w:pStyle w:val="ListParagraph"/>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Le suddette figure </w:t>
      </w:r>
      <w:r w:rsidRPr="005F6F35">
        <w:rPr>
          <w:rFonts w:ascii="Times New Roman" w:hAnsi="Times New Roman" w:cs="Times New Roman"/>
          <w:sz w:val="28"/>
          <w:szCs w:val="28"/>
        </w:rPr>
        <w:t>sono individuate</w:t>
      </w:r>
      <w:r>
        <w:rPr>
          <w:rFonts w:ascii="Times New Roman" w:hAnsi="Times New Roman" w:cs="Times New Roman"/>
          <w:sz w:val="28"/>
          <w:szCs w:val="28"/>
        </w:rPr>
        <w:t xml:space="preserve"> tra il personale fornito delle competenze necessarie e saranno appositamente formate attraverso specifico corso.</w:t>
      </w:r>
    </w:p>
    <w:p w:rsidR="00454BA3" w:rsidRDefault="00454BA3" w:rsidP="005F6F35">
      <w:pPr>
        <w:pStyle w:val="ListParagraph"/>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Alle figure di plesso competono tutte le funzioni previste dalle norme di sicurezza che esercitano sotto il coordinamento del RSPP.</w:t>
      </w:r>
    </w:p>
    <w:p w:rsidR="00454BA3" w:rsidRPr="005F6F35" w:rsidRDefault="00454BA3" w:rsidP="005F6F35">
      <w:pPr>
        <w:pStyle w:val="ListParagraph"/>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gravante sui fondi assegnati dal MIUR o in carenza di questi dal FIS.</w:t>
      </w:r>
    </w:p>
    <w:p w:rsidR="00454BA3" w:rsidRPr="005F6F35" w:rsidRDefault="00454BA3" w:rsidP="00340CF1">
      <w:pPr>
        <w:spacing w:after="0" w:line="240" w:lineRule="auto"/>
        <w:jc w:val="both"/>
        <w:rPr>
          <w:rFonts w:ascii="Times New Roman" w:hAnsi="Times New Roman" w:cs="Times New Roman"/>
          <w:sz w:val="28"/>
          <w:szCs w:val="28"/>
        </w:rPr>
      </w:pPr>
    </w:p>
    <w:p w:rsidR="00454BA3" w:rsidRPr="00CC10B0" w:rsidRDefault="00454BA3" w:rsidP="005E4B8F">
      <w:pPr>
        <w:spacing w:after="0" w:line="240" w:lineRule="auto"/>
        <w:jc w:val="center"/>
        <w:rPr>
          <w:rFonts w:ascii="Times New Roman" w:hAnsi="Times New Roman" w:cs="Times New Roman"/>
          <w:b/>
          <w:bCs/>
          <w:sz w:val="28"/>
          <w:szCs w:val="28"/>
        </w:rPr>
      </w:pPr>
      <w:r w:rsidRPr="00CC10B0">
        <w:rPr>
          <w:rFonts w:ascii="Times New Roman" w:hAnsi="Times New Roman" w:cs="Times New Roman"/>
          <w:b/>
          <w:bCs/>
          <w:sz w:val="28"/>
          <w:szCs w:val="28"/>
        </w:rPr>
        <w:t>Art. 26 – Formazione</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pStyle w:val="ListParagraph"/>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La formazione della RLS sarà a carico dell’amministrazione, come tempo ed impegno economico, dovrà essere di almeno 32 h e riguardare:</w:t>
      </w:r>
    </w:p>
    <w:p w:rsidR="00454BA3" w:rsidRDefault="00454BA3" w:rsidP="00340CF1">
      <w:pPr>
        <w:pStyle w:val="ListParagraph"/>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Conoscenze generali sugli obblighi e diritti previsti dalla normativa in materia di igiene e sicurezza nei luoghi di lavoro;</w:t>
      </w:r>
    </w:p>
    <w:p w:rsidR="00454BA3" w:rsidRDefault="00454BA3" w:rsidP="00340CF1">
      <w:pPr>
        <w:pStyle w:val="ListParagraph"/>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Conoscenze  generali sui rischi dell’attività svolta e sulle relative misure di prevenzione e protezione;</w:t>
      </w:r>
    </w:p>
    <w:p w:rsidR="00454BA3" w:rsidRDefault="00454BA3" w:rsidP="00340CF1">
      <w:pPr>
        <w:pStyle w:val="ListParagraph"/>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Metodologie sulla valutazione del rischio;</w:t>
      </w:r>
    </w:p>
    <w:p w:rsidR="00454BA3" w:rsidRDefault="00454BA3" w:rsidP="00340CF1">
      <w:pPr>
        <w:pStyle w:val="ListParagraph"/>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Metodologie minime delle comunicazioni.</w:t>
      </w:r>
    </w:p>
    <w:p w:rsidR="00454BA3" w:rsidRDefault="00454BA3" w:rsidP="00340CF1">
      <w:pPr>
        <w:pStyle w:val="ListParagraph"/>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Sarà cura del DS fornire al RLS pubblicazioni specifiche e </w:t>
      </w:r>
      <w:r w:rsidRPr="001A27D4">
        <w:rPr>
          <w:rFonts w:ascii="Times New Roman" w:hAnsi="Times New Roman" w:cs="Times New Roman"/>
          <w:sz w:val="28"/>
          <w:szCs w:val="28"/>
        </w:rPr>
        <w:t xml:space="preserve"> </w:t>
      </w:r>
      <w:r>
        <w:rPr>
          <w:rFonts w:ascii="Times New Roman" w:hAnsi="Times New Roman" w:cs="Times New Roman"/>
          <w:sz w:val="28"/>
          <w:szCs w:val="28"/>
        </w:rPr>
        <w:t xml:space="preserve">promuovere aggiornamenti che abbiano rilevanza nella materia della sicurezza del lavoro. </w:t>
      </w:r>
    </w:p>
    <w:p w:rsidR="00454BA3" w:rsidRDefault="00454BA3" w:rsidP="00CC10B0">
      <w:pPr>
        <w:spacing w:after="0" w:line="240" w:lineRule="auto"/>
        <w:jc w:val="both"/>
        <w:rPr>
          <w:rFonts w:ascii="Times New Roman" w:hAnsi="Times New Roman" w:cs="Times New Roman"/>
          <w:sz w:val="28"/>
          <w:szCs w:val="28"/>
        </w:rPr>
      </w:pPr>
    </w:p>
    <w:p w:rsidR="00454BA3" w:rsidRPr="005F6F35" w:rsidRDefault="00454BA3" w:rsidP="005F6F35">
      <w:pPr>
        <w:spacing w:after="0" w:line="240" w:lineRule="auto"/>
        <w:jc w:val="center"/>
        <w:rPr>
          <w:rFonts w:ascii="Times New Roman" w:hAnsi="Times New Roman" w:cs="Times New Roman"/>
          <w:b/>
          <w:bCs/>
          <w:sz w:val="28"/>
          <w:szCs w:val="28"/>
        </w:rPr>
      </w:pPr>
      <w:r w:rsidRPr="005F6F35">
        <w:rPr>
          <w:rFonts w:ascii="Times New Roman" w:hAnsi="Times New Roman" w:cs="Times New Roman"/>
          <w:b/>
          <w:bCs/>
          <w:sz w:val="28"/>
          <w:szCs w:val="28"/>
        </w:rPr>
        <w:t>TITOLO VI – NORME TRANSITORIE E FINALI</w:t>
      </w:r>
    </w:p>
    <w:p w:rsidR="00454BA3" w:rsidRDefault="00454BA3" w:rsidP="005E4B8F">
      <w:pPr>
        <w:spacing w:after="0" w:line="240" w:lineRule="auto"/>
        <w:jc w:val="center"/>
        <w:rPr>
          <w:rFonts w:ascii="Times New Roman" w:hAnsi="Times New Roman" w:cs="Times New Roman"/>
          <w:b/>
          <w:bCs/>
          <w:sz w:val="28"/>
          <w:szCs w:val="28"/>
        </w:rPr>
      </w:pPr>
    </w:p>
    <w:p w:rsidR="00454BA3" w:rsidRPr="005F6F35" w:rsidRDefault="00454BA3" w:rsidP="005E4B8F">
      <w:pPr>
        <w:spacing w:after="0" w:line="240" w:lineRule="auto"/>
        <w:jc w:val="center"/>
        <w:rPr>
          <w:rFonts w:ascii="Times New Roman" w:hAnsi="Times New Roman" w:cs="Times New Roman"/>
          <w:b/>
          <w:bCs/>
          <w:sz w:val="28"/>
          <w:szCs w:val="28"/>
        </w:rPr>
      </w:pPr>
      <w:r w:rsidRPr="005F6F35">
        <w:rPr>
          <w:rFonts w:ascii="Times New Roman" w:hAnsi="Times New Roman" w:cs="Times New Roman"/>
          <w:b/>
          <w:bCs/>
          <w:sz w:val="28"/>
          <w:szCs w:val="28"/>
        </w:rPr>
        <w:t>Art. 27 – Clausola di salvaguardia finanziaria</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pStyle w:val="ListParagraph"/>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Qualora, sulla base delle clausole contrattuali, si verifichi uno sfioramento del fabbisogno rispetto alla disponibilità</w:t>
      </w:r>
      <w:r w:rsidRPr="001A27D4">
        <w:rPr>
          <w:rFonts w:ascii="Times New Roman" w:hAnsi="Times New Roman" w:cs="Times New Roman"/>
          <w:sz w:val="28"/>
          <w:szCs w:val="28"/>
        </w:rPr>
        <w:t xml:space="preserve">  </w:t>
      </w:r>
      <w:r>
        <w:rPr>
          <w:rFonts w:ascii="Times New Roman" w:hAnsi="Times New Roman" w:cs="Times New Roman"/>
          <w:sz w:val="28"/>
          <w:szCs w:val="28"/>
        </w:rPr>
        <w:t>finanziaria accertata, il Dirigente  utilizza il fondo di riserva di cui all’art. 18, comma 2.</w:t>
      </w:r>
    </w:p>
    <w:p w:rsidR="00454BA3" w:rsidRDefault="00454BA3" w:rsidP="00340CF1">
      <w:pPr>
        <w:pStyle w:val="ListParagraph"/>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 caso di esaurimento del fondo di riserva, il Dirigente – ai sensi dell’art. 48, comma 3, del D. L. vo 165/2001 – può sospendere, parzialmente o totalmente, l’esecuzione delle clausole contrattuali dalle quali derivino oneri di spesa.</w:t>
      </w:r>
    </w:p>
    <w:p w:rsidR="00454BA3" w:rsidRDefault="00454BA3" w:rsidP="00340CF1">
      <w:pPr>
        <w:pStyle w:val="ListParagraph"/>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Nel caso in cui l’accertamento dell’incapienza del FIS intervenga quando le attività previste sono state già svolte, il Dirigente dispone, previa informazione alla parte sindacale, la riduzione dei compensi complessivamente spettanti a ciascun dipendente nella misura percentuale necessaria a garantire il ripristino della compatibilità finanziaria.</w:t>
      </w:r>
    </w:p>
    <w:p w:rsidR="00454BA3" w:rsidRPr="001A27D4" w:rsidRDefault="00454BA3" w:rsidP="00340CF1">
      <w:pPr>
        <w:pStyle w:val="ListParagraph"/>
        <w:spacing w:after="0" w:line="240" w:lineRule="auto"/>
        <w:jc w:val="both"/>
        <w:rPr>
          <w:rFonts w:ascii="Times New Roman" w:hAnsi="Times New Roman" w:cs="Times New Roman"/>
          <w:sz w:val="28"/>
          <w:szCs w:val="28"/>
        </w:rPr>
      </w:pPr>
    </w:p>
    <w:p w:rsidR="00454BA3" w:rsidRDefault="00454BA3" w:rsidP="005E4B8F">
      <w:pPr>
        <w:spacing w:after="0" w:line="240" w:lineRule="auto"/>
        <w:jc w:val="center"/>
        <w:rPr>
          <w:rFonts w:ascii="Times New Roman" w:hAnsi="Times New Roman" w:cs="Times New Roman"/>
          <w:b/>
          <w:bCs/>
          <w:sz w:val="28"/>
          <w:szCs w:val="28"/>
        </w:rPr>
      </w:pPr>
      <w:r w:rsidRPr="00FF536D">
        <w:rPr>
          <w:rFonts w:ascii="Times New Roman" w:hAnsi="Times New Roman" w:cs="Times New Roman"/>
          <w:b/>
          <w:bCs/>
          <w:sz w:val="28"/>
          <w:szCs w:val="28"/>
        </w:rPr>
        <w:t>Art. 28 – Natura premiale della retribuzione accessoria</w:t>
      </w:r>
    </w:p>
    <w:p w:rsidR="00454BA3" w:rsidRPr="00FF536D" w:rsidRDefault="00454BA3" w:rsidP="00340CF1">
      <w:pPr>
        <w:spacing w:after="0" w:line="240" w:lineRule="auto"/>
        <w:jc w:val="both"/>
        <w:rPr>
          <w:rFonts w:ascii="Times New Roman" w:hAnsi="Times New Roman" w:cs="Times New Roman"/>
          <w:b/>
          <w:bCs/>
          <w:sz w:val="28"/>
          <w:szCs w:val="28"/>
        </w:rPr>
      </w:pPr>
    </w:p>
    <w:p w:rsidR="00454BA3" w:rsidRPr="005F6F35" w:rsidRDefault="00454BA3" w:rsidP="005F6F35">
      <w:pPr>
        <w:pStyle w:val="ListParagraph"/>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Coerentemente con quanto previsto dalle vigenti norme di Legge, i progetti per i quali è previsto un compenso a carico del FIS. devono rendere espliciti preventivamente gli obiettivi attesi, la misura del loro raggiungimento e gli indicatori che saranno utilizzati per la verifica.</w:t>
      </w:r>
    </w:p>
    <w:p w:rsidR="00454BA3" w:rsidRDefault="00454BA3" w:rsidP="00340CF1">
      <w:pPr>
        <w:pStyle w:val="ListParagraph"/>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La liquidazione dei relativi compensi avverrà a consuntivo e previa verifica della corrispondenza sostanziale fra i risultati attesi e quelli effettivamente conseguiti.</w:t>
      </w:r>
    </w:p>
    <w:p w:rsidR="00454BA3" w:rsidRDefault="00454BA3" w:rsidP="00340CF1">
      <w:pPr>
        <w:pStyle w:val="ListParagraph"/>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 caso di mancata corrispondenza, il Dirigente dispone – a titolo di riconoscimento parziale del lavoro effettivamente svolto – la corresponsione di un importo commisurato al raggiungimento degli obiettivi attesi e, comunque, non superiore al 50% di quanto previsto inizialmente.  </w:t>
      </w:r>
    </w:p>
    <w:p w:rsidR="00454BA3" w:rsidRDefault="00454BA3" w:rsidP="00340CF1">
      <w:pPr>
        <w:spacing w:after="0" w:line="240" w:lineRule="auto"/>
        <w:jc w:val="both"/>
        <w:rPr>
          <w:rFonts w:ascii="Times New Roman" w:hAnsi="Times New Roman" w:cs="Times New Roman"/>
          <w:sz w:val="28"/>
          <w:szCs w:val="28"/>
        </w:rPr>
      </w:pPr>
    </w:p>
    <w:p w:rsidR="00454BA3" w:rsidRDefault="00454BA3" w:rsidP="00340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Letto, sottoscritto e firmato in data   :  15/06/2015 </w:t>
      </w:r>
    </w:p>
    <w:p w:rsidR="00454BA3" w:rsidRDefault="00454BA3" w:rsidP="00340CF1">
      <w:pPr>
        <w:spacing w:after="0" w:line="240" w:lineRule="auto"/>
        <w:jc w:val="both"/>
        <w:rPr>
          <w:rFonts w:ascii="Times New Roman" w:hAnsi="Times New Roman" w:cs="Times New Roman"/>
          <w:sz w:val="28"/>
          <w:szCs w:val="28"/>
        </w:rPr>
      </w:pPr>
    </w:p>
    <w:p w:rsidR="00454BA3" w:rsidRPr="00902559" w:rsidRDefault="00454BA3" w:rsidP="00340CF1">
      <w:pPr>
        <w:spacing w:after="0" w:line="240" w:lineRule="auto"/>
        <w:jc w:val="both"/>
        <w:rPr>
          <w:rFonts w:ascii="Times New Roman" w:hAnsi="Times New Roman" w:cs="Times New Roman"/>
          <w:sz w:val="24"/>
          <w:szCs w:val="24"/>
        </w:rPr>
      </w:pPr>
      <w:r w:rsidRPr="00902559">
        <w:rPr>
          <w:rFonts w:ascii="Times New Roman" w:hAnsi="Times New Roman" w:cs="Times New Roman"/>
          <w:sz w:val="24"/>
          <w:szCs w:val="24"/>
        </w:rPr>
        <w:t xml:space="preserve">PARTE PUBBLICA                   </w:t>
      </w:r>
      <w:r>
        <w:rPr>
          <w:rFonts w:ascii="Times New Roman" w:hAnsi="Times New Roman" w:cs="Times New Roman"/>
          <w:sz w:val="24"/>
          <w:szCs w:val="24"/>
        </w:rPr>
        <w:t>Prof.ssa Sofia Montano Dirigente Scolastico</w:t>
      </w:r>
    </w:p>
    <w:p w:rsidR="00454BA3" w:rsidRPr="00902559" w:rsidRDefault="00454BA3" w:rsidP="00340CF1">
      <w:pPr>
        <w:spacing w:after="0" w:line="240" w:lineRule="auto"/>
        <w:jc w:val="both"/>
        <w:rPr>
          <w:rFonts w:ascii="Times New Roman" w:hAnsi="Times New Roman" w:cs="Times New Roman"/>
          <w:sz w:val="24"/>
          <w:szCs w:val="24"/>
        </w:rPr>
      </w:pPr>
      <w:r w:rsidRPr="00902559">
        <w:rPr>
          <w:rFonts w:ascii="Times New Roman" w:hAnsi="Times New Roman" w:cs="Times New Roman"/>
          <w:sz w:val="24"/>
          <w:szCs w:val="24"/>
        </w:rPr>
        <w:t xml:space="preserve">RSU                           </w:t>
      </w:r>
      <w:r>
        <w:rPr>
          <w:rFonts w:ascii="Times New Roman" w:hAnsi="Times New Roman" w:cs="Times New Roman"/>
          <w:sz w:val="24"/>
          <w:szCs w:val="24"/>
        </w:rPr>
        <w:t xml:space="preserve">                  Ins. Maiello Antonietta </w:t>
      </w:r>
    </w:p>
    <w:p w:rsidR="00454BA3" w:rsidRPr="00902559" w:rsidRDefault="00454BA3" w:rsidP="00340CF1">
      <w:pPr>
        <w:spacing w:after="0" w:line="240" w:lineRule="auto"/>
        <w:jc w:val="both"/>
        <w:rPr>
          <w:rFonts w:ascii="Times New Roman" w:hAnsi="Times New Roman" w:cs="Times New Roman"/>
          <w:sz w:val="24"/>
          <w:szCs w:val="24"/>
        </w:rPr>
      </w:pPr>
      <w:r w:rsidRPr="00902559">
        <w:rPr>
          <w:rFonts w:ascii="Times New Roman" w:hAnsi="Times New Roman" w:cs="Times New Roman"/>
          <w:sz w:val="24"/>
          <w:szCs w:val="24"/>
        </w:rPr>
        <w:t xml:space="preserve">                                 </w:t>
      </w:r>
      <w:r>
        <w:rPr>
          <w:rFonts w:ascii="Times New Roman" w:hAnsi="Times New Roman" w:cs="Times New Roman"/>
          <w:sz w:val="24"/>
          <w:szCs w:val="24"/>
        </w:rPr>
        <w:t xml:space="preserve">                    Prof. Raffaele Gallo </w:t>
      </w:r>
    </w:p>
    <w:p w:rsidR="00454BA3" w:rsidRPr="00902559" w:rsidRDefault="00454BA3" w:rsidP="00340CF1">
      <w:pPr>
        <w:spacing w:after="0" w:line="240" w:lineRule="auto"/>
        <w:jc w:val="both"/>
        <w:rPr>
          <w:rFonts w:ascii="Times New Roman" w:hAnsi="Times New Roman" w:cs="Times New Roman"/>
          <w:sz w:val="24"/>
          <w:szCs w:val="24"/>
        </w:rPr>
      </w:pPr>
      <w:r w:rsidRPr="00902559">
        <w:rPr>
          <w:rFonts w:ascii="Times New Roman" w:hAnsi="Times New Roman" w:cs="Times New Roman"/>
          <w:sz w:val="24"/>
          <w:szCs w:val="24"/>
        </w:rPr>
        <w:t xml:space="preserve">                                 </w:t>
      </w:r>
      <w:r>
        <w:rPr>
          <w:rFonts w:ascii="Times New Roman" w:hAnsi="Times New Roman" w:cs="Times New Roman"/>
          <w:sz w:val="24"/>
          <w:szCs w:val="24"/>
        </w:rPr>
        <w:t xml:space="preserve">                    Assistente Sign.ra Napolitano Carmela</w:t>
      </w:r>
    </w:p>
    <w:p w:rsidR="00454BA3" w:rsidRPr="00902559" w:rsidRDefault="00454BA3" w:rsidP="00340CF1">
      <w:pPr>
        <w:spacing w:after="0" w:line="240" w:lineRule="auto"/>
        <w:jc w:val="both"/>
        <w:rPr>
          <w:rFonts w:ascii="Times New Roman" w:hAnsi="Times New Roman" w:cs="Times New Roman"/>
          <w:sz w:val="24"/>
          <w:szCs w:val="24"/>
        </w:rPr>
      </w:pPr>
    </w:p>
    <w:p w:rsidR="00454BA3" w:rsidRPr="00902559" w:rsidRDefault="00454BA3" w:rsidP="00340CF1">
      <w:pPr>
        <w:spacing w:after="0" w:line="240" w:lineRule="auto"/>
        <w:jc w:val="both"/>
        <w:rPr>
          <w:rFonts w:ascii="Times New Roman" w:hAnsi="Times New Roman" w:cs="Times New Roman"/>
          <w:sz w:val="24"/>
          <w:szCs w:val="24"/>
        </w:rPr>
      </w:pPr>
      <w:r w:rsidRPr="00902559">
        <w:rPr>
          <w:rFonts w:ascii="Times New Roman" w:hAnsi="Times New Roman" w:cs="Times New Roman"/>
          <w:sz w:val="24"/>
          <w:szCs w:val="24"/>
        </w:rPr>
        <w:t>RAPPRESENTANTI OO. SS. TERRITORIALI</w:t>
      </w:r>
      <w:r>
        <w:rPr>
          <w:rFonts w:ascii="Times New Roman" w:hAnsi="Times New Roman" w:cs="Times New Roman"/>
          <w:sz w:val="24"/>
          <w:szCs w:val="24"/>
        </w:rPr>
        <w:t xml:space="preserve"> presenti :  UIL  e CISL </w:t>
      </w:r>
    </w:p>
    <w:p w:rsidR="00454BA3" w:rsidRPr="00902559" w:rsidRDefault="00454BA3" w:rsidP="00340CF1">
      <w:pPr>
        <w:spacing w:after="0" w:line="240" w:lineRule="auto"/>
        <w:jc w:val="both"/>
        <w:rPr>
          <w:rFonts w:ascii="Times New Roman" w:hAnsi="Times New Roman" w:cs="Times New Roman"/>
          <w:sz w:val="24"/>
          <w:szCs w:val="24"/>
        </w:rPr>
      </w:pPr>
    </w:p>
    <w:sectPr w:rsidR="00454BA3" w:rsidRPr="00902559" w:rsidSect="00DE7815">
      <w:headerReference w:type="default" r:id="rId11"/>
      <w:footerReference w:type="default" r:id="rId12"/>
      <w:pgSz w:w="11906" w:h="16838"/>
      <w:pgMar w:top="1417" w:right="128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BA3" w:rsidRDefault="00454BA3" w:rsidP="0012769B">
      <w:pPr>
        <w:spacing w:after="0" w:line="240" w:lineRule="auto"/>
      </w:pPr>
      <w:r>
        <w:separator/>
      </w:r>
    </w:p>
  </w:endnote>
  <w:endnote w:type="continuationSeparator" w:id="0">
    <w:p w:rsidR="00454BA3" w:rsidRDefault="00454BA3" w:rsidP="00127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A3" w:rsidRDefault="00454BA3">
    <w:pPr>
      <w:pStyle w:val="Footer"/>
      <w:jc w:val="center"/>
    </w:pPr>
    <w:fldSimple w:instr=" PAGE   \* MERGEFORMAT ">
      <w:r>
        <w:rPr>
          <w:noProof/>
        </w:rPr>
        <w:t>16</w:t>
      </w:r>
    </w:fldSimple>
  </w:p>
  <w:p w:rsidR="00454BA3" w:rsidRDefault="00454BA3">
    <w:pPr>
      <w:pStyle w:val="Footer"/>
    </w:pPr>
  </w:p>
  <w:p w:rsidR="00454BA3" w:rsidRDefault="00454B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BA3" w:rsidRDefault="00454BA3" w:rsidP="0012769B">
      <w:pPr>
        <w:spacing w:after="0" w:line="240" w:lineRule="auto"/>
      </w:pPr>
      <w:r>
        <w:separator/>
      </w:r>
    </w:p>
  </w:footnote>
  <w:footnote w:type="continuationSeparator" w:id="0">
    <w:p w:rsidR="00454BA3" w:rsidRDefault="00454BA3" w:rsidP="001276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BA3" w:rsidRDefault="00454BA3">
    <w:pPr>
      <w:pStyle w:val="Header"/>
    </w:pPr>
  </w:p>
  <w:p w:rsidR="00454BA3" w:rsidRDefault="00454B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3359"/>
    <w:multiLevelType w:val="hybridMultilevel"/>
    <w:tmpl w:val="29DEA0F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7765B08"/>
    <w:multiLevelType w:val="hybridMultilevel"/>
    <w:tmpl w:val="B33804B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90079F5"/>
    <w:multiLevelType w:val="hybridMultilevel"/>
    <w:tmpl w:val="0C36E35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C670105"/>
    <w:multiLevelType w:val="hybridMultilevel"/>
    <w:tmpl w:val="A8B2427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D6210C0"/>
    <w:multiLevelType w:val="hybridMultilevel"/>
    <w:tmpl w:val="89003B7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0F281DBC"/>
    <w:multiLevelType w:val="hybridMultilevel"/>
    <w:tmpl w:val="F03EFB2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26B3B36"/>
    <w:multiLevelType w:val="hybridMultilevel"/>
    <w:tmpl w:val="EED4F2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179850B1"/>
    <w:multiLevelType w:val="hybridMultilevel"/>
    <w:tmpl w:val="CDB8B948"/>
    <w:lvl w:ilvl="0" w:tplc="E99A6584">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nsid w:val="1F123AC4"/>
    <w:multiLevelType w:val="hybridMultilevel"/>
    <w:tmpl w:val="15469620"/>
    <w:lvl w:ilvl="0" w:tplc="E04EA59E">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nsid w:val="21916D69"/>
    <w:multiLevelType w:val="hybridMultilevel"/>
    <w:tmpl w:val="91A4E7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4DB31FA"/>
    <w:multiLevelType w:val="hybridMultilevel"/>
    <w:tmpl w:val="7E8403F8"/>
    <w:lvl w:ilvl="0" w:tplc="54D25522">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1">
    <w:nsid w:val="27425412"/>
    <w:multiLevelType w:val="hybridMultilevel"/>
    <w:tmpl w:val="6FCC6DE0"/>
    <w:lvl w:ilvl="0" w:tplc="C36CC224">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2">
    <w:nsid w:val="2DCF188B"/>
    <w:multiLevelType w:val="hybridMultilevel"/>
    <w:tmpl w:val="5E86BAE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2EBB7C9D"/>
    <w:multiLevelType w:val="hybridMultilevel"/>
    <w:tmpl w:val="BEDA360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2F7426E2"/>
    <w:multiLevelType w:val="hybridMultilevel"/>
    <w:tmpl w:val="E3E2D63C"/>
    <w:lvl w:ilvl="0" w:tplc="7CFC70FC">
      <w:start w:val="1"/>
      <w:numFmt w:val="lowerLetter"/>
      <w:lvlText w:val="%1)"/>
      <w:lvlJc w:val="left"/>
      <w:pPr>
        <w:ind w:left="1440" w:hanging="360"/>
      </w:pPr>
      <w:rPr>
        <w:rFont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5">
    <w:nsid w:val="370207E1"/>
    <w:multiLevelType w:val="hybridMultilevel"/>
    <w:tmpl w:val="DC70670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83457AF"/>
    <w:multiLevelType w:val="hybridMultilevel"/>
    <w:tmpl w:val="A9AEE82C"/>
    <w:lvl w:ilvl="0" w:tplc="7AD0F168">
      <w:start w:val="14"/>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7">
    <w:nsid w:val="39BA51A6"/>
    <w:multiLevelType w:val="hybridMultilevel"/>
    <w:tmpl w:val="1A6867AE"/>
    <w:lvl w:ilvl="0" w:tplc="4660227A">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8">
    <w:nsid w:val="42061D6B"/>
    <w:multiLevelType w:val="hybridMultilevel"/>
    <w:tmpl w:val="891800C0"/>
    <w:lvl w:ilvl="0" w:tplc="04100001">
      <w:start w:val="1"/>
      <w:numFmt w:val="bullet"/>
      <w:lvlText w:val=""/>
      <w:lvlJc w:val="left"/>
      <w:pPr>
        <w:tabs>
          <w:tab w:val="num" w:pos="1800"/>
        </w:tabs>
        <w:ind w:left="1800" w:hanging="360"/>
      </w:pPr>
      <w:rPr>
        <w:rFonts w:ascii="Symbol" w:hAnsi="Symbol" w:cs="Symbol"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start w:val="1"/>
      <w:numFmt w:val="bullet"/>
      <w:lvlText w:val=""/>
      <w:lvlJc w:val="left"/>
      <w:pPr>
        <w:tabs>
          <w:tab w:val="num" w:pos="3240"/>
        </w:tabs>
        <w:ind w:left="3240" w:hanging="360"/>
      </w:pPr>
      <w:rPr>
        <w:rFonts w:ascii="Wingdings" w:hAnsi="Wingdings" w:cs="Wingdings" w:hint="default"/>
      </w:rPr>
    </w:lvl>
    <w:lvl w:ilvl="3" w:tplc="04100001">
      <w:start w:val="1"/>
      <w:numFmt w:val="bullet"/>
      <w:lvlText w:val=""/>
      <w:lvlJc w:val="left"/>
      <w:pPr>
        <w:tabs>
          <w:tab w:val="num" w:pos="3960"/>
        </w:tabs>
        <w:ind w:left="3960" w:hanging="360"/>
      </w:pPr>
      <w:rPr>
        <w:rFonts w:ascii="Symbol" w:hAnsi="Symbol" w:cs="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cs="Wingdings" w:hint="default"/>
      </w:rPr>
    </w:lvl>
    <w:lvl w:ilvl="6" w:tplc="04100001">
      <w:start w:val="1"/>
      <w:numFmt w:val="bullet"/>
      <w:lvlText w:val=""/>
      <w:lvlJc w:val="left"/>
      <w:pPr>
        <w:tabs>
          <w:tab w:val="num" w:pos="6120"/>
        </w:tabs>
        <w:ind w:left="6120" w:hanging="360"/>
      </w:pPr>
      <w:rPr>
        <w:rFonts w:ascii="Symbol" w:hAnsi="Symbol" w:cs="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cs="Wingdings" w:hint="default"/>
      </w:rPr>
    </w:lvl>
  </w:abstractNum>
  <w:abstractNum w:abstractNumId="19">
    <w:nsid w:val="43CF2160"/>
    <w:multiLevelType w:val="hybridMultilevel"/>
    <w:tmpl w:val="96F4B38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4466377D"/>
    <w:multiLevelType w:val="hybridMultilevel"/>
    <w:tmpl w:val="0DA4B098"/>
    <w:lvl w:ilvl="0" w:tplc="77DA847C">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45BC0DBF"/>
    <w:multiLevelType w:val="hybridMultilevel"/>
    <w:tmpl w:val="63FC4358"/>
    <w:lvl w:ilvl="0" w:tplc="B2363C08">
      <w:start w:val="1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nsid w:val="491A3F27"/>
    <w:multiLevelType w:val="hybridMultilevel"/>
    <w:tmpl w:val="65502BBA"/>
    <w:lvl w:ilvl="0" w:tplc="F2BA56C6">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3">
    <w:nsid w:val="4F412B99"/>
    <w:multiLevelType w:val="hybridMultilevel"/>
    <w:tmpl w:val="C1EE58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50F2274B"/>
    <w:multiLevelType w:val="hybridMultilevel"/>
    <w:tmpl w:val="D154FDF2"/>
    <w:lvl w:ilvl="0" w:tplc="F926F0FE">
      <w:start w:val="1"/>
      <w:numFmt w:val="decimal"/>
      <w:lvlText w:val="%1."/>
      <w:lvlJc w:val="left"/>
      <w:pPr>
        <w:ind w:left="720" w:hanging="360"/>
      </w:pPr>
      <w:rPr>
        <w:rFonts w:ascii="Times New Roman" w:eastAsia="Times New Roman" w:hAnsi="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53802143"/>
    <w:multiLevelType w:val="hybridMultilevel"/>
    <w:tmpl w:val="464E98D8"/>
    <w:lvl w:ilvl="0" w:tplc="9BDCC5C8">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6">
    <w:nsid w:val="55FD055E"/>
    <w:multiLevelType w:val="hybridMultilevel"/>
    <w:tmpl w:val="91A022EC"/>
    <w:lvl w:ilvl="0" w:tplc="A8241DD4">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7">
    <w:nsid w:val="59345631"/>
    <w:multiLevelType w:val="hybridMultilevel"/>
    <w:tmpl w:val="728A7ED2"/>
    <w:lvl w:ilvl="0" w:tplc="82B84A0E">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8">
    <w:nsid w:val="59513CD5"/>
    <w:multiLevelType w:val="hybridMultilevel"/>
    <w:tmpl w:val="E638705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59822C2F"/>
    <w:multiLevelType w:val="hybridMultilevel"/>
    <w:tmpl w:val="5492FB5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5E813A0C"/>
    <w:multiLevelType w:val="hybridMultilevel"/>
    <w:tmpl w:val="F03CC7F0"/>
    <w:lvl w:ilvl="0" w:tplc="644C34A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1">
    <w:nsid w:val="5E81477A"/>
    <w:multiLevelType w:val="hybridMultilevel"/>
    <w:tmpl w:val="984879A4"/>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nsid w:val="5F2974B4"/>
    <w:multiLevelType w:val="hybridMultilevel"/>
    <w:tmpl w:val="174AEDF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nsid w:val="5F62007D"/>
    <w:multiLevelType w:val="hybridMultilevel"/>
    <w:tmpl w:val="FDEAB53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nsid w:val="621B76DB"/>
    <w:multiLevelType w:val="hybridMultilevel"/>
    <w:tmpl w:val="46801CC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nsid w:val="63921DE9"/>
    <w:multiLevelType w:val="hybridMultilevel"/>
    <w:tmpl w:val="C6A404B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nsid w:val="66E70A76"/>
    <w:multiLevelType w:val="hybridMultilevel"/>
    <w:tmpl w:val="DC1CB58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nsid w:val="67706F86"/>
    <w:multiLevelType w:val="hybridMultilevel"/>
    <w:tmpl w:val="33DAC1F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nsid w:val="6ADF4079"/>
    <w:multiLevelType w:val="hybridMultilevel"/>
    <w:tmpl w:val="B162767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nsid w:val="6B89373B"/>
    <w:multiLevelType w:val="hybridMultilevel"/>
    <w:tmpl w:val="119C00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nsid w:val="6CC62BD4"/>
    <w:multiLevelType w:val="hybridMultilevel"/>
    <w:tmpl w:val="F802EC1C"/>
    <w:lvl w:ilvl="0" w:tplc="7E4243A8">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nsid w:val="71E415D9"/>
    <w:multiLevelType w:val="hybridMultilevel"/>
    <w:tmpl w:val="988E29A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nsid w:val="74470685"/>
    <w:multiLevelType w:val="hybridMultilevel"/>
    <w:tmpl w:val="FC644DFE"/>
    <w:lvl w:ilvl="0" w:tplc="ADB0C3A4">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3">
    <w:nsid w:val="75574AFA"/>
    <w:multiLevelType w:val="hybridMultilevel"/>
    <w:tmpl w:val="AB8E18F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614208E"/>
    <w:multiLevelType w:val="hybridMultilevel"/>
    <w:tmpl w:val="7AFCB9E8"/>
    <w:lvl w:ilvl="0" w:tplc="DD4C63AE">
      <w:start w:val="1"/>
      <w:numFmt w:val="upperLetter"/>
      <w:lvlText w:val="%1."/>
      <w:lvlJc w:val="left"/>
      <w:pPr>
        <w:ind w:left="975" w:hanging="360"/>
      </w:pPr>
      <w:rPr>
        <w:rFonts w:hint="default"/>
      </w:rPr>
    </w:lvl>
    <w:lvl w:ilvl="1" w:tplc="04100019">
      <w:start w:val="1"/>
      <w:numFmt w:val="lowerLetter"/>
      <w:lvlText w:val="%2."/>
      <w:lvlJc w:val="left"/>
      <w:pPr>
        <w:ind w:left="1695" w:hanging="360"/>
      </w:pPr>
    </w:lvl>
    <w:lvl w:ilvl="2" w:tplc="0410001B">
      <w:start w:val="1"/>
      <w:numFmt w:val="lowerRoman"/>
      <w:lvlText w:val="%3."/>
      <w:lvlJc w:val="right"/>
      <w:pPr>
        <w:ind w:left="2415" w:hanging="180"/>
      </w:pPr>
    </w:lvl>
    <w:lvl w:ilvl="3" w:tplc="0410000F">
      <w:start w:val="1"/>
      <w:numFmt w:val="decimal"/>
      <w:lvlText w:val="%4."/>
      <w:lvlJc w:val="left"/>
      <w:pPr>
        <w:ind w:left="3135" w:hanging="360"/>
      </w:pPr>
    </w:lvl>
    <w:lvl w:ilvl="4" w:tplc="04100019">
      <w:start w:val="1"/>
      <w:numFmt w:val="lowerLetter"/>
      <w:lvlText w:val="%5."/>
      <w:lvlJc w:val="left"/>
      <w:pPr>
        <w:ind w:left="3855" w:hanging="360"/>
      </w:pPr>
    </w:lvl>
    <w:lvl w:ilvl="5" w:tplc="0410001B">
      <w:start w:val="1"/>
      <w:numFmt w:val="lowerRoman"/>
      <w:lvlText w:val="%6."/>
      <w:lvlJc w:val="right"/>
      <w:pPr>
        <w:ind w:left="4575" w:hanging="180"/>
      </w:pPr>
    </w:lvl>
    <w:lvl w:ilvl="6" w:tplc="0410000F">
      <w:start w:val="1"/>
      <w:numFmt w:val="decimal"/>
      <w:lvlText w:val="%7."/>
      <w:lvlJc w:val="left"/>
      <w:pPr>
        <w:ind w:left="5295" w:hanging="360"/>
      </w:pPr>
    </w:lvl>
    <w:lvl w:ilvl="7" w:tplc="04100019">
      <w:start w:val="1"/>
      <w:numFmt w:val="lowerLetter"/>
      <w:lvlText w:val="%8."/>
      <w:lvlJc w:val="left"/>
      <w:pPr>
        <w:ind w:left="6015" w:hanging="360"/>
      </w:pPr>
    </w:lvl>
    <w:lvl w:ilvl="8" w:tplc="0410001B">
      <w:start w:val="1"/>
      <w:numFmt w:val="lowerRoman"/>
      <w:lvlText w:val="%9."/>
      <w:lvlJc w:val="right"/>
      <w:pPr>
        <w:ind w:left="6735" w:hanging="180"/>
      </w:pPr>
    </w:lvl>
  </w:abstractNum>
  <w:abstractNum w:abstractNumId="45">
    <w:nsid w:val="76EB7204"/>
    <w:multiLevelType w:val="hybridMultilevel"/>
    <w:tmpl w:val="C83428E6"/>
    <w:lvl w:ilvl="0" w:tplc="131C7374">
      <w:start w:val="1"/>
      <w:numFmt w:val="lowerLetter"/>
      <w:lvlText w:val="%1."/>
      <w:lvlJc w:val="left"/>
      <w:pPr>
        <w:ind w:left="1440" w:hanging="360"/>
      </w:pPr>
      <w:rPr>
        <w:rFont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46">
    <w:nsid w:val="7A987A31"/>
    <w:multiLevelType w:val="hybridMultilevel"/>
    <w:tmpl w:val="5E6CEE80"/>
    <w:lvl w:ilvl="0" w:tplc="9C40A8E2">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43"/>
  </w:num>
  <w:num w:numId="2">
    <w:abstractNumId w:val="21"/>
  </w:num>
  <w:num w:numId="3">
    <w:abstractNumId w:val="16"/>
  </w:num>
  <w:num w:numId="4">
    <w:abstractNumId w:val="25"/>
  </w:num>
  <w:num w:numId="5">
    <w:abstractNumId w:val="11"/>
  </w:num>
  <w:num w:numId="6">
    <w:abstractNumId w:val="8"/>
  </w:num>
  <w:num w:numId="7">
    <w:abstractNumId w:val="14"/>
  </w:num>
  <w:num w:numId="8">
    <w:abstractNumId w:val="1"/>
  </w:num>
  <w:num w:numId="9">
    <w:abstractNumId w:val="37"/>
  </w:num>
  <w:num w:numId="10">
    <w:abstractNumId w:val="31"/>
  </w:num>
  <w:num w:numId="11">
    <w:abstractNumId w:val="44"/>
  </w:num>
  <w:num w:numId="12">
    <w:abstractNumId w:val="3"/>
  </w:num>
  <w:num w:numId="13">
    <w:abstractNumId w:val="36"/>
  </w:num>
  <w:num w:numId="14">
    <w:abstractNumId w:val="34"/>
  </w:num>
  <w:num w:numId="15">
    <w:abstractNumId w:val="26"/>
  </w:num>
  <w:num w:numId="16">
    <w:abstractNumId w:val="23"/>
  </w:num>
  <w:num w:numId="17">
    <w:abstractNumId w:val="35"/>
  </w:num>
  <w:num w:numId="18">
    <w:abstractNumId w:val="32"/>
  </w:num>
  <w:num w:numId="19">
    <w:abstractNumId w:val="19"/>
  </w:num>
  <w:num w:numId="20">
    <w:abstractNumId w:val="24"/>
  </w:num>
  <w:num w:numId="21">
    <w:abstractNumId w:val="22"/>
  </w:num>
  <w:num w:numId="22">
    <w:abstractNumId w:val="27"/>
  </w:num>
  <w:num w:numId="23">
    <w:abstractNumId w:val="12"/>
  </w:num>
  <w:num w:numId="24">
    <w:abstractNumId w:val="42"/>
  </w:num>
  <w:num w:numId="25">
    <w:abstractNumId w:val="38"/>
  </w:num>
  <w:num w:numId="26">
    <w:abstractNumId w:val="17"/>
  </w:num>
  <w:num w:numId="27">
    <w:abstractNumId w:val="28"/>
  </w:num>
  <w:num w:numId="28">
    <w:abstractNumId w:val="7"/>
  </w:num>
  <w:num w:numId="29">
    <w:abstractNumId w:val="15"/>
  </w:num>
  <w:num w:numId="30">
    <w:abstractNumId w:val="2"/>
  </w:num>
  <w:num w:numId="31">
    <w:abstractNumId w:val="46"/>
  </w:num>
  <w:num w:numId="32">
    <w:abstractNumId w:val="33"/>
  </w:num>
  <w:num w:numId="33">
    <w:abstractNumId w:val="20"/>
  </w:num>
  <w:num w:numId="34">
    <w:abstractNumId w:val="10"/>
  </w:num>
  <w:num w:numId="35">
    <w:abstractNumId w:val="40"/>
  </w:num>
  <w:num w:numId="36">
    <w:abstractNumId w:val="39"/>
  </w:num>
  <w:num w:numId="37">
    <w:abstractNumId w:val="5"/>
  </w:num>
  <w:num w:numId="38">
    <w:abstractNumId w:val="45"/>
  </w:num>
  <w:num w:numId="39">
    <w:abstractNumId w:val="29"/>
  </w:num>
  <w:num w:numId="40">
    <w:abstractNumId w:val="9"/>
  </w:num>
  <w:num w:numId="41">
    <w:abstractNumId w:val="6"/>
  </w:num>
  <w:num w:numId="42">
    <w:abstractNumId w:val="30"/>
  </w:num>
  <w:num w:numId="43">
    <w:abstractNumId w:val="13"/>
  </w:num>
  <w:num w:numId="44">
    <w:abstractNumId w:val="41"/>
  </w:num>
  <w:num w:numId="45">
    <w:abstractNumId w:val="0"/>
  </w:num>
  <w:num w:numId="46">
    <w:abstractNumId w:val="4"/>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7BA6"/>
    <w:rsid w:val="0002252D"/>
    <w:rsid w:val="00024869"/>
    <w:rsid w:val="00033441"/>
    <w:rsid w:val="00042AA6"/>
    <w:rsid w:val="000641B3"/>
    <w:rsid w:val="000B7BA6"/>
    <w:rsid w:val="000C6534"/>
    <w:rsid w:val="000D3999"/>
    <w:rsid w:val="000F7696"/>
    <w:rsid w:val="00112C9A"/>
    <w:rsid w:val="00125643"/>
    <w:rsid w:val="0012769B"/>
    <w:rsid w:val="00134701"/>
    <w:rsid w:val="00166450"/>
    <w:rsid w:val="00175113"/>
    <w:rsid w:val="00181DF3"/>
    <w:rsid w:val="0018211F"/>
    <w:rsid w:val="001A27D4"/>
    <w:rsid w:val="001A7561"/>
    <w:rsid w:val="001B1B0A"/>
    <w:rsid w:val="001D6EEE"/>
    <w:rsid w:val="001E6663"/>
    <w:rsid w:val="002056C9"/>
    <w:rsid w:val="0020711E"/>
    <w:rsid w:val="0021126C"/>
    <w:rsid w:val="0022019D"/>
    <w:rsid w:val="00224C48"/>
    <w:rsid w:val="002A0503"/>
    <w:rsid w:val="002A6109"/>
    <w:rsid w:val="002B38CF"/>
    <w:rsid w:val="002C0557"/>
    <w:rsid w:val="002C05FE"/>
    <w:rsid w:val="002D0108"/>
    <w:rsid w:val="002D3421"/>
    <w:rsid w:val="002F5882"/>
    <w:rsid w:val="00316EF4"/>
    <w:rsid w:val="00340CF1"/>
    <w:rsid w:val="003638EE"/>
    <w:rsid w:val="00365577"/>
    <w:rsid w:val="00383429"/>
    <w:rsid w:val="00384224"/>
    <w:rsid w:val="003A0486"/>
    <w:rsid w:val="003B0299"/>
    <w:rsid w:val="003D06ED"/>
    <w:rsid w:val="003E05C1"/>
    <w:rsid w:val="003E1BF5"/>
    <w:rsid w:val="00403E3A"/>
    <w:rsid w:val="0041378C"/>
    <w:rsid w:val="00435908"/>
    <w:rsid w:val="004411D4"/>
    <w:rsid w:val="00454BA3"/>
    <w:rsid w:val="004850EA"/>
    <w:rsid w:val="00495499"/>
    <w:rsid w:val="004A5F49"/>
    <w:rsid w:val="004B7B4F"/>
    <w:rsid w:val="00512867"/>
    <w:rsid w:val="005237E3"/>
    <w:rsid w:val="00524322"/>
    <w:rsid w:val="005321D1"/>
    <w:rsid w:val="0053795B"/>
    <w:rsid w:val="00567ACB"/>
    <w:rsid w:val="00587E1A"/>
    <w:rsid w:val="005A127E"/>
    <w:rsid w:val="005A33DD"/>
    <w:rsid w:val="005D2A8C"/>
    <w:rsid w:val="005D5539"/>
    <w:rsid w:val="005E4B8F"/>
    <w:rsid w:val="005F6F35"/>
    <w:rsid w:val="0060327A"/>
    <w:rsid w:val="00604558"/>
    <w:rsid w:val="0061050C"/>
    <w:rsid w:val="006146FE"/>
    <w:rsid w:val="00661BB9"/>
    <w:rsid w:val="00675918"/>
    <w:rsid w:val="006D464C"/>
    <w:rsid w:val="006D4983"/>
    <w:rsid w:val="006F1348"/>
    <w:rsid w:val="007170CC"/>
    <w:rsid w:val="00721A45"/>
    <w:rsid w:val="00727F69"/>
    <w:rsid w:val="007352E2"/>
    <w:rsid w:val="0074234C"/>
    <w:rsid w:val="00772D7A"/>
    <w:rsid w:val="00791B47"/>
    <w:rsid w:val="007A4231"/>
    <w:rsid w:val="007B7858"/>
    <w:rsid w:val="00800525"/>
    <w:rsid w:val="00825435"/>
    <w:rsid w:val="008508E2"/>
    <w:rsid w:val="00853567"/>
    <w:rsid w:val="00871BEA"/>
    <w:rsid w:val="0089581B"/>
    <w:rsid w:val="008B6B6D"/>
    <w:rsid w:val="008C26D0"/>
    <w:rsid w:val="008D19CF"/>
    <w:rsid w:val="008E0B4F"/>
    <w:rsid w:val="00902559"/>
    <w:rsid w:val="00903A62"/>
    <w:rsid w:val="0091221D"/>
    <w:rsid w:val="00924FF5"/>
    <w:rsid w:val="009404D3"/>
    <w:rsid w:val="00952D7D"/>
    <w:rsid w:val="009631C5"/>
    <w:rsid w:val="00967009"/>
    <w:rsid w:val="00967B92"/>
    <w:rsid w:val="0097040F"/>
    <w:rsid w:val="0099485A"/>
    <w:rsid w:val="00996A6A"/>
    <w:rsid w:val="009A12A5"/>
    <w:rsid w:val="009A285A"/>
    <w:rsid w:val="009C3016"/>
    <w:rsid w:val="009C6A8C"/>
    <w:rsid w:val="009E7AD1"/>
    <w:rsid w:val="009F21A1"/>
    <w:rsid w:val="00A1417B"/>
    <w:rsid w:val="00A141F7"/>
    <w:rsid w:val="00A36CC0"/>
    <w:rsid w:val="00A44772"/>
    <w:rsid w:val="00A5439F"/>
    <w:rsid w:val="00AA23E9"/>
    <w:rsid w:val="00AA2653"/>
    <w:rsid w:val="00AC6EEC"/>
    <w:rsid w:val="00AF3E20"/>
    <w:rsid w:val="00B2643E"/>
    <w:rsid w:val="00B404E1"/>
    <w:rsid w:val="00B417E7"/>
    <w:rsid w:val="00B533CE"/>
    <w:rsid w:val="00B758CB"/>
    <w:rsid w:val="00B77B92"/>
    <w:rsid w:val="00B86864"/>
    <w:rsid w:val="00B87D91"/>
    <w:rsid w:val="00C25A0F"/>
    <w:rsid w:val="00C50023"/>
    <w:rsid w:val="00C61C35"/>
    <w:rsid w:val="00C81DD4"/>
    <w:rsid w:val="00C948D4"/>
    <w:rsid w:val="00CB72CE"/>
    <w:rsid w:val="00CC10B0"/>
    <w:rsid w:val="00D10BD6"/>
    <w:rsid w:val="00D206C2"/>
    <w:rsid w:val="00D46407"/>
    <w:rsid w:val="00D749BA"/>
    <w:rsid w:val="00DB77C6"/>
    <w:rsid w:val="00DD0440"/>
    <w:rsid w:val="00DE0745"/>
    <w:rsid w:val="00DE300A"/>
    <w:rsid w:val="00DE7815"/>
    <w:rsid w:val="00DF5372"/>
    <w:rsid w:val="00E05C8B"/>
    <w:rsid w:val="00E14CB7"/>
    <w:rsid w:val="00E204FD"/>
    <w:rsid w:val="00E24110"/>
    <w:rsid w:val="00E439B7"/>
    <w:rsid w:val="00E51754"/>
    <w:rsid w:val="00E75F09"/>
    <w:rsid w:val="00E76404"/>
    <w:rsid w:val="00EA51AA"/>
    <w:rsid w:val="00EB14B6"/>
    <w:rsid w:val="00EC6622"/>
    <w:rsid w:val="00ED3A0D"/>
    <w:rsid w:val="00F02B23"/>
    <w:rsid w:val="00F32474"/>
    <w:rsid w:val="00F47FAF"/>
    <w:rsid w:val="00F51273"/>
    <w:rsid w:val="00FA7A74"/>
    <w:rsid w:val="00FB2C70"/>
    <w:rsid w:val="00FC3B04"/>
    <w:rsid w:val="00FD2A46"/>
    <w:rsid w:val="00FE5FF5"/>
    <w:rsid w:val="00FE6D78"/>
    <w:rsid w:val="00FF37B1"/>
    <w:rsid w:val="00FF536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CC"/>
    <w:pPr>
      <w:spacing w:after="200" w:line="276" w:lineRule="auto"/>
    </w:pPr>
    <w:rPr>
      <w:rFonts w:cs="Calibri"/>
      <w:lang w:eastAsia="en-US"/>
    </w:rPr>
  </w:style>
  <w:style w:type="paragraph" w:styleId="Heading2">
    <w:name w:val="heading 2"/>
    <w:basedOn w:val="Normal"/>
    <w:next w:val="Normal"/>
    <w:link w:val="Heading2Char"/>
    <w:uiPriority w:val="99"/>
    <w:qFormat/>
    <w:rsid w:val="00800525"/>
    <w:pPr>
      <w:keepNext/>
      <w:tabs>
        <w:tab w:val="left" w:pos="-1134"/>
        <w:tab w:val="left" w:pos="0"/>
        <w:tab w:val="left" w:pos="9072"/>
        <w:tab w:val="left" w:pos="9923"/>
      </w:tabs>
      <w:spacing w:after="0" w:line="240" w:lineRule="auto"/>
      <w:jc w:val="both"/>
      <w:outlineLvl w:val="1"/>
    </w:pPr>
    <w:rPr>
      <w:rFonts w:ascii="Arial" w:eastAsia="Times New Roman" w:hAnsi="Arial" w:cs="Arial"/>
      <w:b/>
      <w:bCs/>
      <w:sz w:val="20"/>
      <w:szCs w:val="20"/>
      <w:lang w:eastAsia="it-IT"/>
    </w:rPr>
  </w:style>
  <w:style w:type="paragraph" w:styleId="Heading4">
    <w:name w:val="heading 4"/>
    <w:basedOn w:val="Normal"/>
    <w:next w:val="Normal"/>
    <w:link w:val="Heading4Char"/>
    <w:uiPriority w:val="99"/>
    <w:qFormat/>
    <w:rsid w:val="00800525"/>
    <w:pPr>
      <w:keepNext/>
      <w:tabs>
        <w:tab w:val="left" w:pos="-1134"/>
        <w:tab w:val="left" w:pos="0"/>
        <w:tab w:val="left" w:pos="9072"/>
        <w:tab w:val="left" w:pos="9923"/>
      </w:tabs>
      <w:spacing w:after="0" w:line="240" w:lineRule="auto"/>
      <w:jc w:val="center"/>
      <w:outlineLvl w:val="3"/>
    </w:pPr>
    <w:rPr>
      <w:rFonts w:ascii="Arial" w:eastAsia="Times New Roman" w:hAnsi="Arial" w:cs="Arial"/>
      <w:b/>
      <w:bCs/>
      <w:i/>
      <w:iCs/>
      <w:sz w:val="20"/>
      <w:szCs w:val="20"/>
      <w:lang w:eastAsia="it-IT"/>
    </w:rPr>
  </w:style>
  <w:style w:type="paragraph" w:styleId="Heading6">
    <w:name w:val="heading 6"/>
    <w:basedOn w:val="Normal"/>
    <w:next w:val="Normal"/>
    <w:link w:val="Heading6Char"/>
    <w:uiPriority w:val="99"/>
    <w:qFormat/>
    <w:rsid w:val="00800525"/>
    <w:pPr>
      <w:spacing w:before="240" w:after="60" w:line="240" w:lineRule="auto"/>
      <w:outlineLvl w:val="5"/>
    </w:pPr>
    <w:rPr>
      <w:rFonts w:eastAsia="Times New Roman"/>
      <w:b/>
      <w:bCs/>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00525"/>
    <w:rPr>
      <w:rFonts w:ascii="Arial" w:hAnsi="Arial" w:cs="Arial"/>
      <w:b/>
      <w:bCs/>
      <w:sz w:val="20"/>
      <w:szCs w:val="20"/>
      <w:lang w:eastAsia="it-IT"/>
    </w:rPr>
  </w:style>
  <w:style w:type="character" w:customStyle="1" w:styleId="Heading4Char">
    <w:name w:val="Heading 4 Char"/>
    <w:basedOn w:val="DefaultParagraphFont"/>
    <w:link w:val="Heading4"/>
    <w:uiPriority w:val="99"/>
    <w:semiHidden/>
    <w:locked/>
    <w:rsid w:val="00800525"/>
    <w:rPr>
      <w:rFonts w:ascii="Arial" w:hAnsi="Arial" w:cs="Arial"/>
      <w:b/>
      <w:bCs/>
      <w:i/>
      <w:iCs/>
      <w:sz w:val="20"/>
      <w:szCs w:val="20"/>
      <w:lang w:eastAsia="it-IT"/>
    </w:rPr>
  </w:style>
  <w:style w:type="character" w:customStyle="1" w:styleId="Heading6Char">
    <w:name w:val="Heading 6 Char"/>
    <w:basedOn w:val="DefaultParagraphFont"/>
    <w:link w:val="Heading6"/>
    <w:uiPriority w:val="99"/>
    <w:semiHidden/>
    <w:locked/>
    <w:rsid w:val="00800525"/>
    <w:rPr>
      <w:rFonts w:ascii="Calibri" w:hAnsi="Calibri" w:cs="Calibri"/>
      <w:b/>
      <w:bCs/>
      <w:lang w:eastAsia="it-IT"/>
    </w:rPr>
  </w:style>
  <w:style w:type="paragraph" w:styleId="ListParagraph">
    <w:name w:val="List Paragraph"/>
    <w:basedOn w:val="Normal"/>
    <w:uiPriority w:val="99"/>
    <w:qFormat/>
    <w:rsid w:val="000B7BA6"/>
    <w:pPr>
      <w:ind w:left="720"/>
    </w:pPr>
  </w:style>
  <w:style w:type="table" w:styleId="TableGrid">
    <w:name w:val="Table Grid"/>
    <w:basedOn w:val="TableNormal"/>
    <w:uiPriority w:val="99"/>
    <w:rsid w:val="000B7BA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800525"/>
    <w:rPr>
      <w:color w:val="0000FF"/>
      <w:u w:val="single"/>
    </w:rPr>
  </w:style>
  <w:style w:type="paragraph" w:styleId="Title">
    <w:name w:val="Title"/>
    <w:basedOn w:val="Normal"/>
    <w:link w:val="TitleChar"/>
    <w:uiPriority w:val="99"/>
    <w:qFormat/>
    <w:rsid w:val="00800525"/>
    <w:pPr>
      <w:tabs>
        <w:tab w:val="left" w:pos="993"/>
      </w:tabs>
      <w:spacing w:after="0" w:line="240" w:lineRule="auto"/>
      <w:jc w:val="center"/>
    </w:pPr>
    <w:rPr>
      <w:rFonts w:ascii="Times New Roman" w:eastAsia="Times New Roman" w:hAnsi="Times New Roman" w:cs="Times New Roman"/>
      <w:sz w:val="96"/>
      <w:szCs w:val="96"/>
      <w:lang w:eastAsia="it-IT"/>
    </w:rPr>
  </w:style>
  <w:style w:type="character" w:customStyle="1" w:styleId="TitleChar">
    <w:name w:val="Title Char"/>
    <w:basedOn w:val="DefaultParagraphFont"/>
    <w:link w:val="Title"/>
    <w:uiPriority w:val="99"/>
    <w:locked/>
    <w:rsid w:val="00800525"/>
    <w:rPr>
      <w:rFonts w:ascii="Times New Roman" w:hAnsi="Times New Roman" w:cs="Times New Roman"/>
      <w:sz w:val="20"/>
      <w:szCs w:val="20"/>
      <w:lang w:eastAsia="it-IT"/>
    </w:rPr>
  </w:style>
  <w:style w:type="paragraph" w:styleId="BalloonText">
    <w:name w:val="Balloon Text"/>
    <w:basedOn w:val="Normal"/>
    <w:link w:val="BalloonTextChar"/>
    <w:uiPriority w:val="99"/>
    <w:semiHidden/>
    <w:rsid w:val="0080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0525"/>
    <w:rPr>
      <w:rFonts w:ascii="Tahoma" w:hAnsi="Tahoma" w:cs="Tahoma"/>
      <w:sz w:val="16"/>
      <w:szCs w:val="16"/>
    </w:rPr>
  </w:style>
  <w:style w:type="paragraph" w:styleId="Header">
    <w:name w:val="header"/>
    <w:basedOn w:val="Normal"/>
    <w:link w:val="HeaderChar"/>
    <w:uiPriority w:val="99"/>
    <w:semiHidden/>
    <w:rsid w:val="0012769B"/>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12769B"/>
  </w:style>
  <w:style w:type="paragraph" w:styleId="Footer">
    <w:name w:val="footer"/>
    <w:basedOn w:val="Normal"/>
    <w:link w:val="FooterChar"/>
    <w:uiPriority w:val="99"/>
    <w:rsid w:val="0012769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1276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ic87400e@pec.istruzione.it" TargetMode="External"/><Relationship Id="rId4" Type="http://schemas.openxmlformats.org/officeDocument/2006/relationships/webSettings" Target="webSettings.xml"/><Relationship Id="rId9" Type="http://schemas.openxmlformats.org/officeDocument/2006/relationships/hyperlink" Target="mailto:naic87400e@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16</Pages>
  <Words>4455</Words>
  <Characters>25397</Characters>
  <Application>Microsoft Office Outlook</Application>
  <DocSecurity>0</DocSecurity>
  <Lines>0</Lines>
  <Paragraphs>0</Paragraphs>
  <ScaleCrop>false</ScaleCrop>
  <Company>BASTARDS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cp:lastModifiedBy>
  <cp:revision>7</cp:revision>
  <cp:lastPrinted>2015-06-11T10:40:00Z</cp:lastPrinted>
  <dcterms:created xsi:type="dcterms:W3CDTF">2015-06-11T10:41:00Z</dcterms:created>
  <dcterms:modified xsi:type="dcterms:W3CDTF">2015-07-06T09:08:00Z</dcterms:modified>
</cp:coreProperties>
</file>